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6323" w:val="left" w:leader="none"/>
        </w:tabs>
        <w:spacing w:before="80"/>
        <w:ind w:left="134" w:right="0" w:firstLine="0"/>
        <w:jc w:val="left"/>
        <w:rPr>
          <w:sz w:val="14"/>
        </w:rPr>
      </w:pPr>
      <w:r>
        <w:rPr>
          <w:spacing w:val="-2"/>
          <w:sz w:val="14"/>
        </w:rPr>
        <w:t>Заместитель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главы</w:t>
      </w:r>
      <w:r>
        <w:rPr>
          <w:spacing w:val="6"/>
          <w:sz w:val="14"/>
        </w:rPr>
        <w:t> </w:t>
      </w:r>
      <w:r>
        <w:rPr>
          <w:spacing w:val="-2"/>
          <w:sz w:val="14"/>
        </w:rPr>
        <w:t>администрации</w:t>
      </w:r>
      <w:r>
        <w:rPr>
          <w:sz w:val="14"/>
        </w:rPr>
        <w:tab/>
      </w:r>
      <w:r>
        <w:rPr>
          <w:spacing w:val="-2"/>
          <w:sz w:val="14"/>
        </w:rPr>
        <w:t>Утверждаю:</w:t>
      </w:r>
    </w:p>
    <w:p>
      <w:pPr>
        <w:tabs>
          <w:tab w:pos="6323" w:val="left" w:leader="none"/>
        </w:tabs>
        <w:spacing w:before="19"/>
        <w:ind w:left="134" w:right="0" w:firstLine="0"/>
        <w:jc w:val="left"/>
        <w:rPr>
          <w:sz w:val="14"/>
        </w:rPr>
      </w:pPr>
      <w:r>
        <w:rPr>
          <w:spacing w:val="-2"/>
          <w:sz w:val="14"/>
        </w:rPr>
        <w:t>по</w:t>
      </w:r>
      <w:r>
        <w:rPr>
          <w:sz w:val="14"/>
        </w:rPr>
        <w:t> </w:t>
      </w:r>
      <w:r>
        <w:rPr>
          <w:spacing w:val="-2"/>
          <w:sz w:val="14"/>
        </w:rPr>
        <w:t>социальным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вопросам</w:t>
      </w:r>
      <w:r>
        <w:rPr>
          <w:sz w:val="14"/>
        </w:rPr>
        <w:tab/>
        <w:t>И.о.</w:t>
      </w:r>
      <w:r>
        <w:rPr>
          <w:spacing w:val="-7"/>
          <w:sz w:val="14"/>
        </w:rPr>
        <w:t> </w:t>
      </w:r>
      <w:r>
        <w:rPr>
          <w:sz w:val="14"/>
        </w:rPr>
        <w:t>главы</w:t>
      </w:r>
      <w:r>
        <w:rPr>
          <w:spacing w:val="-4"/>
          <w:sz w:val="14"/>
        </w:rPr>
        <w:t> </w:t>
      </w:r>
      <w:r>
        <w:rPr>
          <w:spacing w:val="-2"/>
          <w:sz w:val="14"/>
        </w:rPr>
        <w:t>администрации</w:t>
      </w:r>
    </w:p>
    <w:p>
      <w:pPr>
        <w:spacing w:before="8"/>
        <w:ind w:left="6323" w:right="0" w:firstLine="0"/>
        <w:jc w:val="left"/>
        <w:rPr>
          <w:sz w:val="14"/>
        </w:rPr>
      </w:pPr>
      <w:r>
        <w:rPr>
          <w:spacing w:val="-2"/>
          <w:sz w:val="14"/>
        </w:rPr>
        <w:t>Выгоничского</w:t>
      </w:r>
      <w:r>
        <w:rPr>
          <w:spacing w:val="29"/>
          <w:sz w:val="14"/>
        </w:rPr>
        <w:t> </w:t>
      </w:r>
      <w:r>
        <w:rPr>
          <w:spacing w:val="-2"/>
          <w:sz w:val="14"/>
        </w:rPr>
        <w:t>района</w:t>
      </w:r>
    </w:p>
    <w:p>
      <w:pPr>
        <w:tabs>
          <w:tab w:pos="2151" w:val="left" w:leader="none"/>
        </w:tabs>
        <w:spacing w:before="11"/>
        <w:ind w:left="106" w:right="0" w:firstLine="0"/>
        <w:jc w:val="left"/>
        <w:rPr>
          <w:sz w:val="14"/>
        </w:rPr>
      </w:pPr>
      <w:r>
        <w:rPr>
          <w:rFonts w:ascii="Times New Roman" w:hAnsi="Times New Roman"/>
          <w:sz w:val="14"/>
          <w:u w:val="single"/>
        </w:rPr>
        <w:tab/>
      </w:r>
      <w:r>
        <w:rPr>
          <w:sz w:val="14"/>
          <w:u w:val="single"/>
        </w:rPr>
        <w:t>О.А.</w:t>
      </w:r>
      <w:r>
        <w:rPr>
          <w:spacing w:val="-4"/>
          <w:sz w:val="14"/>
          <w:u w:val="single"/>
        </w:rPr>
        <w:t> </w:t>
      </w:r>
      <w:r>
        <w:rPr>
          <w:spacing w:val="-2"/>
          <w:sz w:val="14"/>
          <w:u w:val="single"/>
        </w:rPr>
        <w:t>Зубкова</w:t>
      </w:r>
      <w:r>
        <w:rPr>
          <w:spacing w:val="80"/>
          <w:sz w:val="14"/>
          <w:u w:val="single"/>
        </w:rPr>
        <w:t> </w:t>
      </w:r>
    </w:p>
    <w:p>
      <w:pPr>
        <w:tabs>
          <w:tab w:pos="9563" w:val="left" w:leader="none"/>
          <w:tab w:pos="10735" w:val="left" w:leader="none"/>
        </w:tabs>
        <w:spacing w:before="8"/>
        <w:ind w:left="6294" w:right="0" w:firstLine="0"/>
        <w:jc w:val="left"/>
        <w:rPr>
          <w:sz w:val="14"/>
        </w:rPr>
      </w:pPr>
      <w:r>
        <w:rPr>
          <w:rFonts w:ascii="Times New Roman" w:hAnsi="Times New Roman"/>
          <w:sz w:val="14"/>
          <w:u w:val="single"/>
        </w:rPr>
        <w:tab/>
      </w:r>
      <w:r>
        <w:rPr>
          <w:sz w:val="14"/>
          <w:u w:val="single"/>
        </w:rPr>
        <w:t>А.Г.</w:t>
      </w:r>
      <w:r>
        <w:rPr>
          <w:spacing w:val="-9"/>
          <w:sz w:val="14"/>
          <w:u w:val="single"/>
        </w:rPr>
        <w:t> </w:t>
      </w:r>
      <w:r>
        <w:rPr>
          <w:spacing w:val="-4"/>
          <w:sz w:val="14"/>
          <w:u w:val="single"/>
        </w:rPr>
        <w:t>Юркин</w:t>
      </w:r>
      <w:r>
        <w:rPr>
          <w:sz w:val="14"/>
          <w:u w:val="single"/>
        </w:rPr>
        <w:tab/>
      </w:r>
    </w:p>
    <w:p>
      <w:pPr>
        <w:spacing w:line="240" w:lineRule="auto" w:before="31"/>
        <w:rPr>
          <w:sz w:val="14"/>
        </w:rPr>
      </w:pPr>
    </w:p>
    <w:p>
      <w:pPr>
        <w:tabs>
          <w:tab w:pos="6323" w:val="left" w:leader="none"/>
          <w:tab w:pos="6680" w:val="left" w:leader="none"/>
        </w:tabs>
        <w:spacing w:before="0"/>
        <w:ind w:left="134" w:right="0" w:firstLine="0"/>
        <w:jc w:val="left"/>
        <w:rPr>
          <w:sz w:val="14"/>
        </w:rPr>
      </w:pPr>
      <w:r>
        <w:rPr>
          <w:spacing w:val="-2"/>
          <w:sz w:val="14"/>
        </w:rPr>
        <w:t>Руководитель</w:t>
      </w:r>
      <w:r>
        <w:rPr>
          <w:sz w:val="14"/>
        </w:rPr>
        <w:t> </w:t>
      </w:r>
      <w:r>
        <w:rPr>
          <w:spacing w:val="-2"/>
          <w:sz w:val="14"/>
        </w:rPr>
        <w:t>финансового</w:t>
      </w:r>
      <w:r>
        <w:rPr>
          <w:sz w:val="14"/>
        </w:rPr>
        <w:t> </w:t>
      </w:r>
      <w:r>
        <w:rPr>
          <w:spacing w:val="-2"/>
          <w:sz w:val="14"/>
        </w:rPr>
        <w:t>отдела</w:t>
      </w:r>
      <w:r>
        <w:rPr>
          <w:sz w:val="14"/>
        </w:rPr>
        <w:tab/>
      </w:r>
      <w:r>
        <w:rPr>
          <w:spacing w:val="-10"/>
          <w:sz w:val="14"/>
        </w:rPr>
        <w:t>"</w:t>
      </w:r>
      <w:r>
        <w:rPr>
          <w:rFonts w:ascii="Times New Roman" w:hAnsi="Times New Roman"/>
          <w:sz w:val="14"/>
          <w:u w:val="single"/>
        </w:rPr>
        <w:tab/>
      </w:r>
      <w:r>
        <w:rPr>
          <w:sz w:val="14"/>
        </w:rPr>
        <w:t>"</w:t>
      </w:r>
      <w:r>
        <w:rPr>
          <w:spacing w:val="-4"/>
          <w:sz w:val="14"/>
        </w:rPr>
        <w:t> </w:t>
      </w:r>
      <w:r>
        <w:rPr>
          <w:sz w:val="14"/>
        </w:rPr>
        <w:t>февраля</w:t>
      </w:r>
      <w:r>
        <w:rPr>
          <w:spacing w:val="-5"/>
          <w:sz w:val="14"/>
        </w:rPr>
        <w:t> </w:t>
      </w:r>
      <w:r>
        <w:rPr>
          <w:sz w:val="14"/>
        </w:rPr>
        <w:t>2026</w:t>
      </w:r>
      <w:r>
        <w:rPr>
          <w:spacing w:val="-5"/>
          <w:sz w:val="14"/>
        </w:rPr>
        <w:t> </w:t>
      </w:r>
      <w:r>
        <w:rPr>
          <w:spacing w:val="-4"/>
          <w:sz w:val="14"/>
        </w:rPr>
        <w:t>года</w:t>
      </w:r>
    </w:p>
    <w:p>
      <w:pPr>
        <w:spacing w:line="240" w:lineRule="auto" w:before="19"/>
        <w:rPr>
          <w:sz w:val="14"/>
        </w:rPr>
      </w:pPr>
    </w:p>
    <w:p>
      <w:pPr>
        <w:tabs>
          <w:tab w:pos="2187" w:val="left" w:leader="none"/>
        </w:tabs>
        <w:spacing w:before="0"/>
        <w:ind w:left="106" w:right="0" w:firstLine="0"/>
        <w:jc w:val="left"/>
        <w:rPr>
          <w:sz w:val="14"/>
        </w:rPr>
      </w:pPr>
      <w:r>
        <w:rPr>
          <w:rFonts w:ascii="Times New Roman" w:hAnsi="Times New Roman"/>
          <w:sz w:val="14"/>
          <w:u w:val="single"/>
        </w:rPr>
        <w:tab/>
      </w:r>
      <w:r>
        <w:rPr>
          <w:sz w:val="14"/>
          <w:u w:val="single"/>
        </w:rPr>
        <w:t>Т.В.</w:t>
      </w:r>
      <w:r>
        <w:rPr>
          <w:spacing w:val="-2"/>
          <w:sz w:val="14"/>
          <w:u w:val="single"/>
        </w:rPr>
        <w:t> Янченко</w:t>
      </w:r>
    </w:p>
    <w:p>
      <w:pPr>
        <w:spacing w:line="240" w:lineRule="auto" w:before="0"/>
        <w:rPr>
          <w:sz w:val="14"/>
        </w:rPr>
      </w:pPr>
    </w:p>
    <w:p>
      <w:pPr>
        <w:spacing w:line="240" w:lineRule="auto" w:before="94"/>
        <w:rPr>
          <w:sz w:val="14"/>
        </w:rPr>
      </w:pPr>
    </w:p>
    <w:p>
      <w:pPr>
        <w:pStyle w:val="BodyText"/>
        <w:spacing w:line="261" w:lineRule="auto"/>
        <w:ind w:left="413" w:right="73" w:hanging="269"/>
      </w:pPr>
      <w:r>
        <w:rPr/>
        <w:t>План</w:t>
      </w:r>
      <w:r>
        <w:rPr>
          <w:spacing w:val="-10"/>
        </w:rPr>
        <w:t> </w:t>
      </w:r>
      <w:r>
        <w:rPr/>
        <w:t>мероприятий</w:t>
      </w:r>
      <w:r>
        <w:rPr>
          <w:spacing w:val="-10"/>
        </w:rPr>
        <w:t> </w:t>
      </w:r>
      <w:r>
        <w:rPr/>
        <w:t>по</w:t>
      </w:r>
      <w:r>
        <w:rPr>
          <w:spacing w:val="-10"/>
        </w:rPr>
        <w:t> </w:t>
      </w:r>
      <w:r>
        <w:rPr/>
        <w:t>повышению</w:t>
      </w:r>
      <w:r>
        <w:rPr>
          <w:spacing w:val="-9"/>
        </w:rPr>
        <w:t> </w:t>
      </w:r>
      <w:r>
        <w:rPr/>
        <w:t>поступлений</w:t>
      </w:r>
      <w:r>
        <w:rPr>
          <w:spacing w:val="-10"/>
        </w:rPr>
        <w:t> </w:t>
      </w:r>
      <w:r>
        <w:rPr/>
        <w:t>налоговых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неналоговых</w:t>
      </w:r>
      <w:r>
        <w:rPr>
          <w:spacing w:val="-9"/>
        </w:rPr>
        <w:t> </w:t>
      </w:r>
      <w:r>
        <w:rPr/>
        <w:t>доходов,</w:t>
      </w:r>
      <w:r>
        <w:rPr>
          <w:spacing w:val="-10"/>
        </w:rPr>
        <w:t> </w:t>
      </w:r>
      <w:r>
        <w:rPr/>
        <w:t>эффективности</w:t>
      </w:r>
      <w:r>
        <w:rPr>
          <w:spacing w:val="-10"/>
        </w:rPr>
        <w:t> </w:t>
      </w:r>
      <w:r>
        <w:rPr/>
        <w:t>бюджетных</w:t>
      </w:r>
      <w:r>
        <w:rPr>
          <w:spacing w:val="-9"/>
        </w:rPr>
        <w:t> </w:t>
      </w:r>
      <w:r>
        <w:rPr/>
        <w:t>расходов,</w:t>
      </w:r>
      <w:r>
        <w:rPr>
          <w:spacing w:val="-10"/>
        </w:rPr>
        <w:t> </w:t>
      </w:r>
      <w:r>
        <w:rPr/>
        <w:t>недопущению</w:t>
      </w:r>
      <w:r>
        <w:rPr>
          <w:spacing w:val="-10"/>
        </w:rPr>
        <w:t> </w:t>
      </w:r>
      <w:r>
        <w:rPr/>
        <w:t>образования</w:t>
      </w:r>
      <w:r>
        <w:rPr>
          <w:spacing w:val="40"/>
        </w:rPr>
        <w:t> </w:t>
      </w:r>
      <w:r>
        <w:rPr/>
        <w:t>просроченной</w:t>
      </w:r>
      <w:r>
        <w:rPr>
          <w:spacing w:val="-3"/>
        </w:rPr>
        <w:t> </w:t>
      </w:r>
      <w:r>
        <w:rPr/>
        <w:t>кредиторской</w:t>
      </w:r>
      <w:r>
        <w:rPr>
          <w:spacing w:val="-3"/>
        </w:rPr>
        <w:t> </w:t>
      </w:r>
      <w:r>
        <w:rPr/>
        <w:t>задолженности</w:t>
      </w:r>
      <w:r>
        <w:rPr>
          <w:spacing w:val="-3"/>
        </w:rPr>
        <w:t> </w:t>
      </w:r>
      <w:r>
        <w:rPr/>
        <w:t>на</w:t>
      </w:r>
      <w:r>
        <w:rPr>
          <w:spacing w:val="-5"/>
        </w:rPr>
        <w:t> </w:t>
      </w:r>
      <w:r>
        <w:rPr/>
        <w:t>2026</w:t>
      </w:r>
      <w:r>
        <w:rPr>
          <w:spacing w:val="-4"/>
        </w:rPr>
        <w:t> </w:t>
      </w:r>
      <w:r>
        <w:rPr/>
        <w:t>год</w:t>
      </w:r>
      <w:r>
        <w:rPr>
          <w:spacing w:val="-4"/>
        </w:rPr>
        <w:t> </w:t>
      </w:r>
      <w:r>
        <w:rPr/>
        <w:t>консолидированного</w:t>
      </w:r>
      <w:r>
        <w:rPr>
          <w:spacing w:val="-5"/>
        </w:rPr>
        <w:t> </w:t>
      </w:r>
      <w:r>
        <w:rPr/>
        <w:t>бюджета</w:t>
      </w:r>
      <w:r>
        <w:rPr>
          <w:spacing w:val="-4"/>
        </w:rPr>
        <w:t> </w:t>
      </w:r>
      <w:r>
        <w:rPr/>
        <w:t>Выгоничского</w:t>
      </w:r>
      <w:r>
        <w:rPr>
          <w:spacing w:val="-5"/>
        </w:rPr>
        <w:t> </w:t>
      </w:r>
      <w:r>
        <w:rPr/>
        <w:t>муниципального</w:t>
      </w:r>
      <w:r>
        <w:rPr>
          <w:spacing w:val="-5"/>
        </w:rPr>
        <w:t> </w:t>
      </w:r>
      <w:r>
        <w:rPr/>
        <w:t>района,</w:t>
      </w:r>
      <w:r>
        <w:rPr>
          <w:spacing w:val="-4"/>
        </w:rPr>
        <w:t> </w:t>
      </w:r>
      <w:r>
        <w:rPr/>
        <w:t>а</w:t>
      </w:r>
      <w:r>
        <w:rPr>
          <w:spacing w:val="-4"/>
        </w:rPr>
        <w:t> </w:t>
      </w:r>
      <w:r>
        <w:rPr/>
        <w:t>также</w:t>
      </w:r>
      <w:r>
        <w:rPr>
          <w:spacing w:val="-4"/>
        </w:rPr>
        <w:t> </w:t>
      </w:r>
      <w:r>
        <w:rPr/>
        <w:t>отмене</w:t>
      </w:r>
      <w:r>
        <w:rPr>
          <w:spacing w:val="40"/>
        </w:rPr>
        <w:t> </w:t>
      </w:r>
      <w:r>
        <w:rPr/>
        <w:t>установленных</w:t>
      </w:r>
      <w:r>
        <w:rPr>
          <w:spacing w:val="-6"/>
        </w:rPr>
        <w:t> </w:t>
      </w:r>
      <w:r>
        <w:rPr/>
        <w:t>местной</w:t>
      </w:r>
      <w:r>
        <w:rPr>
          <w:spacing w:val="-5"/>
        </w:rPr>
        <w:t> </w:t>
      </w:r>
      <w:r>
        <w:rPr/>
        <w:t>администрацией</w:t>
      </w:r>
      <w:r>
        <w:rPr>
          <w:spacing w:val="-5"/>
        </w:rPr>
        <w:t> </w:t>
      </w:r>
      <w:r>
        <w:rPr/>
        <w:t>расходных</w:t>
      </w:r>
      <w:r>
        <w:rPr>
          <w:spacing w:val="-6"/>
        </w:rPr>
        <w:t> </w:t>
      </w:r>
      <w:r>
        <w:rPr/>
        <w:t>обязательств,</w:t>
      </w:r>
      <w:r>
        <w:rPr>
          <w:spacing w:val="-6"/>
        </w:rPr>
        <w:t> </w:t>
      </w:r>
      <w:r>
        <w:rPr/>
        <w:t>не</w:t>
      </w:r>
      <w:r>
        <w:rPr>
          <w:spacing w:val="-6"/>
        </w:rPr>
        <w:t> </w:t>
      </w:r>
      <w:r>
        <w:rPr/>
        <w:t>связанных</w:t>
      </w:r>
      <w:r>
        <w:rPr>
          <w:spacing w:val="-6"/>
        </w:rPr>
        <w:t> </w:t>
      </w:r>
      <w:r>
        <w:rPr/>
        <w:t>с</w:t>
      </w:r>
      <w:r>
        <w:rPr>
          <w:spacing w:val="-7"/>
        </w:rPr>
        <w:t> </w:t>
      </w:r>
      <w:r>
        <w:rPr/>
        <w:t>решением</w:t>
      </w:r>
      <w:r>
        <w:rPr>
          <w:spacing w:val="-6"/>
        </w:rPr>
        <w:t> </w:t>
      </w:r>
      <w:r>
        <w:rPr/>
        <w:t>вопросов,</w:t>
      </w:r>
      <w:r>
        <w:rPr>
          <w:spacing w:val="-6"/>
        </w:rPr>
        <w:t> </w:t>
      </w:r>
      <w:r>
        <w:rPr/>
        <w:t>отнесенных</w:t>
      </w:r>
      <w:r>
        <w:rPr>
          <w:spacing w:val="-6"/>
        </w:rPr>
        <w:t> </w:t>
      </w:r>
      <w:r>
        <w:rPr/>
        <w:t>Конституцией</w:t>
      </w:r>
      <w:r>
        <w:rPr>
          <w:spacing w:val="-5"/>
        </w:rPr>
        <w:t> </w:t>
      </w:r>
      <w:r>
        <w:rPr/>
        <w:t>Российской</w:t>
      </w:r>
    </w:p>
    <w:p>
      <w:pPr>
        <w:pStyle w:val="BodyText"/>
        <w:spacing w:line="160" w:lineRule="exact"/>
        <w:ind w:left="1296"/>
      </w:pPr>
      <w:r>
        <w:rPr>
          <w:spacing w:val="-2"/>
        </w:rPr>
        <w:t>Федерации,</w:t>
      </w:r>
      <w:r>
        <w:rPr>
          <w:spacing w:val="2"/>
        </w:rPr>
        <w:t> </w:t>
      </w:r>
      <w:r>
        <w:rPr>
          <w:spacing w:val="-2"/>
        </w:rPr>
        <w:t>федеральными</w:t>
      </w:r>
      <w:r>
        <w:rPr>
          <w:spacing w:val="4"/>
        </w:rPr>
        <w:t> </w:t>
      </w:r>
      <w:r>
        <w:rPr>
          <w:spacing w:val="-2"/>
        </w:rPr>
        <w:t>законами,</w:t>
      </w:r>
      <w:r>
        <w:rPr>
          <w:spacing w:val="2"/>
        </w:rPr>
        <w:t> </w:t>
      </w:r>
      <w:r>
        <w:rPr>
          <w:spacing w:val="-2"/>
        </w:rPr>
        <w:t>законами</w:t>
      </w:r>
      <w:r>
        <w:rPr>
          <w:spacing w:val="4"/>
        </w:rPr>
        <w:t> </w:t>
      </w:r>
      <w:r>
        <w:rPr>
          <w:spacing w:val="-2"/>
        </w:rPr>
        <w:t>Брянской</w:t>
      </w:r>
      <w:r>
        <w:rPr>
          <w:spacing w:val="3"/>
        </w:rPr>
        <w:t> </w:t>
      </w:r>
      <w:r>
        <w:rPr>
          <w:spacing w:val="-2"/>
        </w:rPr>
        <w:t>области</w:t>
      </w:r>
      <w:r>
        <w:rPr>
          <w:spacing w:val="4"/>
        </w:rPr>
        <w:t> </w:t>
      </w:r>
      <w:r>
        <w:rPr>
          <w:spacing w:val="-2"/>
        </w:rPr>
        <w:t>к</w:t>
      </w:r>
      <w:r>
        <w:rPr>
          <w:spacing w:val="2"/>
        </w:rPr>
        <w:t> </w:t>
      </w:r>
      <w:r>
        <w:rPr>
          <w:spacing w:val="-2"/>
        </w:rPr>
        <w:t>полномочиям</w:t>
      </w:r>
      <w:r>
        <w:rPr>
          <w:spacing w:val="3"/>
        </w:rPr>
        <w:t> </w:t>
      </w:r>
      <w:r>
        <w:rPr>
          <w:spacing w:val="-2"/>
        </w:rPr>
        <w:t>органов</w:t>
      </w:r>
      <w:r>
        <w:rPr>
          <w:spacing w:val="3"/>
        </w:rPr>
        <w:t> </w:t>
      </w:r>
      <w:r>
        <w:rPr>
          <w:spacing w:val="-2"/>
        </w:rPr>
        <w:t>местного</w:t>
      </w:r>
      <w:r>
        <w:rPr>
          <w:spacing w:val="2"/>
        </w:rPr>
        <w:t> </w:t>
      </w:r>
      <w:r>
        <w:rPr>
          <w:spacing w:val="-2"/>
        </w:rPr>
        <w:t>самоуправления</w:t>
      </w:r>
    </w:p>
    <w:p>
      <w:pPr>
        <w:pStyle w:val="BodyText"/>
      </w:pPr>
    </w:p>
    <w:p>
      <w:pPr>
        <w:pStyle w:val="BodyText"/>
        <w:spacing w:before="126"/>
      </w:pPr>
    </w:p>
    <w:p>
      <w:pPr>
        <w:spacing w:before="0"/>
        <w:ind w:left="134" w:right="0" w:firstLine="0"/>
        <w:jc w:val="left"/>
        <w:rPr>
          <w:rFonts w:ascii="Arial" w:hAnsi="Arial"/>
          <w:i/>
          <w:sz w:val="14"/>
        </w:rPr>
      </w:pPr>
      <w:r>
        <w:rPr>
          <w:rFonts w:ascii="Arial" w:hAnsi="Arial"/>
          <w:i/>
          <w:spacing w:val="-2"/>
          <w:sz w:val="14"/>
        </w:rPr>
        <w:t>Единица</w:t>
      </w:r>
      <w:r>
        <w:rPr>
          <w:rFonts w:ascii="Arial" w:hAnsi="Arial"/>
          <w:i/>
          <w:spacing w:val="3"/>
          <w:sz w:val="14"/>
        </w:rPr>
        <w:t> </w:t>
      </w:r>
      <w:r>
        <w:rPr>
          <w:rFonts w:ascii="Arial" w:hAnsi="Arial"/>
          <w:i/>
          <w:spacing w:val="-2"/>
          <w:sz w:val="14"/>
        </w:rPr>
        <w:t>измерения:</w:t>
      </w:r>
      <w:r>
        <w:rPr>
          <w:rFonts w:ascii="Arial" w:hAnsi="Arial"/>
          <w:i/>
          <w:spacing w:val="4"/>
          <w:sz w:val="14"/>
        </w:rPr>
        <w:t> </w:t>
      </w:r>
      <w:r>
        <w:rPr>
          <w:rFonts w:ascii="Arial" w:hAnsi="Arial"/>
          <w:i/>
          <w:spacing w:val="-2"/>
          <w:sz w:val="14"/>
        </w:rPr>
        <w:t>тыс.</w:t>
      </w:r>
      <w:r>
        <w:rPr>
          <w:rFonts w:ascii="Arial" w:hAnsi="Arial"/>
          <w:i/>
          <w:spacing w:val="4"/>
          <w:sz w:val="14"/>
        </w:rPr>
        <w:t> </w:t>
      </w:r>
      <w:r>
        <w:rPr>
          <w:rFonts w:ascii="Arial" w:hAnsi="Arial"/>
          <w:i/>
          <w:spacing w:val="-2"/>
          <w:sz w:val="14"/>
        </w:rPr>
        <w:t>рублей</w:t>
      </w:r>
    </w:p>
    <w:tbl>
      <w:tblPr>
        <w:tblW w:w="0" w:type="auto"/>
        <w:jc w:val="left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6"/>
        <w:gridCol w:w="2603"/>
        <w:gridCol w:w="3244"/>
        <w:gridCol w:w="1496"/>
        <w:gridCol w:w="1319"/>
        <w:gridCol w:w="1621"/>
      </w:tblGrid>
      <w:tr>
        <w:trPr>
          <w:trHeight w:val="498" w:hRule="atLeast"/>
        </w:trPr>
        <w:tc>
          <w:tcPr>
            <w:tcW w:w="346" w:type="dxa"/>
          </w:tcPr>
          <w:p>
            <w:pPr>
              <w:pStyle w:val="TableParagraph"/>
              <w:spacing w:line="259" w:lineRule="auto" w:before="73"/>
              <w:ind w:left="78" w:right="56" w:firstLine="19"/>
              <w:rPr>
                <w:sz w:val="14"/>
              </w:rPr>
            </w:pPr>
            <w:r>
              <w:rPr>
                <w:spacing w:val="-10"/>
                <w:sz w:val="14"/>
              </w:rPr>
              <w:t>№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п/п</w:t>
            </w:r>
          </w:p>
        </w:tc>
        <w:tc>
          <w:tcPr>
            <w:tcW w:w="2603" w:type="dxa"/>
          </w:tcPr>
          <w:p>
            <w:pPr>
              <w:pStyle w:val="TableParagraph"/>
              <w:spacing w:before="157"/>
              <w:ind w:left="376"/>
              <w:rPr>
                <w:sz w:val="14"/>
              </w:rPr>
            </w:pPr>
            <w:r>
              <w:rPr>
                <w:spacing w:val="-2"/>
                <w:sz w:val="14"/>
              </w:rPr>
              <w:t>Наименование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</w:p>
        </w:tc>
        <w:tc>
          <w:tcPr>
            <w:tcW w:w="3244" w:type="dxa"/>
          </w:tcPr>
          <w:p>
            <w:pPr>
              <w:pStyle w:val="TableParagraph"/>
              <w:spacing w:line="148" w:lineRule="exact"/>
              <w:ind w:left="13" w:right="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Содержание мероприятия (с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указанием</w:t>
            </w:r>
          </w:p>
          <w:p>
            <w:pPr>
              <w:pStyle w:val="TableParagraph"/>
              <w:spacing w:line="170" w:lineRule="atLeast"/>
              <w:ind w:left="13" w:right="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количественных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(числовых)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характеристик,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индикаторов)</w:t>
            </w:r>
          </w:p>
        </w:tc>
        <w:tc>
          <w:tcPr>
            <w:tcW w:w="1496" w:type="dxa"/>
          </w:tcPr>
          <w:p>
            <w:pPr>
              <w:pStyle w:val="TableParagraph"/>
              <w:spacing w:line="148" w:lineRule="exact"/>
              <w:ind w:left="170"/>
              <w:rPr>
                <w:sz w:val="14"/>
              </w:rPr>
            </w:pPr>
            <w:r>
              <w:rPr>
                <w:spacing w:val="-2"/>
                <w:sz w:val="14"/>
              </w:rPr>
              <w:t>Предельный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4"/>
                <w:sz w:val="14"/>
              </w:rPr>
              <w:t>срок</w:t>
            </w:r>
          </w:p>
          <w:p>
            <w:pPr>
              <w:pStyle w:val="TableParagraph"/>
              <w:spacing w:line="170" w:lineRule="atLeast"/>
              <w:ind w:left="163" w:right="3" w:firstLine="199"/>
              <w:rPr>
                <w:sz w:val="14"/>
              </w:rPr>
            </w:pPr>
            <w:r>
              <w:rPr>
                <w:spacing w:val="-2"/>
                <w:sz w:val="14"/>
              </w:rPr>
              <w:t>исполнения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(день,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месяц,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год)</w:t>
            </w:r>
          </w:p>
        </w:tc>
        <w:tc>
          <w:tcPr>
            <w:tcW w:w="1319" w:type="dxa"/>
          </w:tcPr>
          <w:p>
            <w:pPr>
              <w:pStyle w:val="TableParagraph"/>
              <w:spacing w:line="148" w:lineRule="exact"/>
              <w:ind w:left="151"/>
              <w:rPr>
                <w:sz w:val="14"/>
              </w:rPr>
            </w:pPr>
            <w:r>
              <w:rPr>
                <w:spacing w:val="-2"/>
                <w:sz w:val="14"/>
              </w:rPr>
              <w:t>Ответственный</w:t>
            </w:r>
          </w:p>
          <w:p>
            <w:pPr>
              <w:pStyle w:val="TableParagraph"/>
              <w:spacing w:line="170" w:lineRule="atLeast"/>
              <w:ind w:left="64" w:right="58" w:firstLine="175"/>
              <w:rPr>
                <w:sz w:val="14"/>
              </w:rPr>
            </w:pPr>
            <w:r>
              <w:rPr>
                <w:spacing w:val="-2"/>
                <w:sz w:val="14"/>
              </w:rPr>
              <w:t>исполнитель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(должность,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ФИО)</w:t>
            </w:r>
          </w:p>
        </w:tc>
        <w:tc>
          <w:tcPr>
            <w:tcW w:w="1621" w:type="dxa"/>
          </w:tcPr>
          <w:p>
            <w:pPr>
              <w:pStyle w:val="TableParagraph"/>
              <w:spacing w:line="148" w:lineRule="exact"/>
              <w:ind w:left="48"/>
              <w:rPr>
                <w:sz w:val="14"/>
              </w:rPr>
            </w:pPr>
            <w:r>
              <w:rPr>
                <w:sz w:val="14"/>
              </w:rPr>
              <w:t>Эффект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от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реализации</w:t>
            </w:r>
          </w:p>
          <w:p>
            <w:pPr>
              <w:pStyle w:val="TableParagraph"/>
              <w:spacing w:line="170" w:lineRule="atLeast"/>
              <w:ind w:left="279" w:hanging="164"/>
              <w:rPr>
                <w:sz w:val="14"/>
              </w:rPr>
            </w:pPr>
            <w:r>
              <w:rPr>
                <w:spacing w:val="-2"/>
                <w:sz w:val="14"/>
              </w:rPr>
              <w:t>мероприятия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на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2026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год, тыс. рублей</w:t>
            </w:r>
          </w:p>
        </w:tc>
      </w:tr>
      <w:tr>
        <w:trPr>
          <w:trHeight w:val="162" w:hRule="atLeast"/>
        </w:trPr>
        <w:tc>
          <w:tcPr>
            <w:tcW w:w="10629" w:type="dxa"/>
            <w:gridSpan w:val="6"/>
          </w:tcPr>
          <w:p>
            <w:pPr>
              <w:pStyle w:val="TableParagraph"/>
              <w:spacing w:line="143" w:lineRule="exact"/>
              <w:ind w:left="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Раздел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1.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Повышение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поступлений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налоговых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и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неналоговых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доходов</w:t>
            </w:r>
          </w:p>
        </w:tc>
      </w:tr>
      <w:tr>
        <w:trPr>
          <w:trHeight w:val="162" w:hRule="atLeast"/>
        </w:trPr>
        <w:tc>
          <w:tcPr>
            <w:tcW w:w="10629" w:type="dxa"/>
            <w:gridSpan w:val="6"/>
          </w:tcPr>
          <w:p>
            <w:pPr>
              <w:pStyle w:val="TableParagraph"/>
              <w:spacing w:line="14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1.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повышению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собираемости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налогов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и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сборов</w:t>
            </w:r>
          </w:p>
        </w:tc>
      </w:tr>
      <w:tr>
        <w:trPr>
          <w:trHeight w:val="1164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7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1.1</w:t>
            </w:r>
          </w:p>
        </w:tc>
        <w:tc>
          <w:tcPr>
            <w:tcW w:w="2603" w:type="dxa"/>
          </w:tcPr>
          <w:p>
            <w:pPr>
              <w:pStyle w:val="TableParagraph"/>
              <w:spacing w:line="259" w:lineRule="auto" w:before="159"/>
              <w:ind w:left="25" w:right="94"/>
              <w:rPr>
                <w:sz w:val="14"/>
              </w:rPr>
            </w:pPr>
            <w:r>
              <w:rPr>
                <w:spacing w:val="-2"/>
                <w:sz w:val="14"/>
              </w:rPr>
              <w:t>Развитие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производства,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привлечение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и оказание содействия развитию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хозяйствующих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субъектов,</w:t>
            </w:r>
          </w:p>
          <w:p>
            <w:pPr>
              <w:pStyle w:val="TableParagraph"/>
              <w:spacing w:line="259" w:lineRule="auto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обеспечения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инвестиционного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климата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на территории района</w:t>
            </w:r>
          </w:p>
        </w:tc>
        <w:tc>
          <w:tcPr>
            <w:tcW w:w="3244" w:type="dxa"/>
          </w:tcPr>
          <w:p>
            <w:pPr>
              <w:pStyle w:val="TableParagraph"/>
              <w:spacing w:line="259" w:lineRule="auto" w:before="73"/>
              <w:ind w:left="22" w:right="54"/>
              <w:rPr>
                <w:sz w:val="14"/>
              </w:rPr>
            </w:pPr>
            <w:r>
              <w:rPr>
                <w:sz w:val="14"/>
              </w:rPr>
              <w:t>Создание дополнительных рабочих мест на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действующих предприятиях, создание рабочих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мест за счет реализации инвестиционных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проектов, дополнительное поступление налога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на доходы физических лиц (экономический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эффект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определен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доле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местных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бюджетов)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9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410" w:right="238" w:hanging="156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года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постоянно</w:t>
            </w:r>
          </w:p>
        </w:tc>
        <w:tc>
          <w:tcPr>
            <w:tcW w:w="1319" w:type="dxa"/>
            <w:vMerge w:val="restart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80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35" w:right="2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Каничева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Н.Н.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отдел</w:t>
            </w:r>
          </w:p>
          <w:p>
            <w:pPr>
              <w:pStyle w:val="TableParagraph"/>
              <w:spacing w:line="259" w:lineRule="auto"/>
              <w:ind w:left="76" w:right="70" w:firstLine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экономического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развития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потребительского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рынка</w:t>
            </w:r>
          </w:p>
        </w:tc>
        <w:tc>
          <w:tcPr>
            <w:tcW w:w="1621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7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5" w:right="1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353,0</w:t>
            </w:r>
          </w:p>
        </w:tc>
      </w:tr>
      <w:tr>
        <w:trPr>
          <w:trHeight w:val="659" w:hRule="atLeast"/>
        </w:trPr>
        <w:tc>
          <w:tcPr>
            <w:tcW w:w="346" w:type="dxa"/>
          </w:tcPr>
          <w:p>
            <w:pPr>
              <w:pStyle w:val="TableParagraph"/>
              <w:spacing w:before="87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1.2</w:t>
            </w:r>
          </w:p>
        </w:tc>
        <w:tc>
          <w:tcPr>
            <w:tcW w:w="2603" w:type="dxa"/>
          </w:tcPr>
          <w:p>
            <w:pPr>
              <w:pStyle w:val="TableParagraph"/>
              <w:spacing w:line="259" w:lineRule="auto" w:before="78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Проведение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мониторинга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финансово-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экономического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состояния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бюджетообразующих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организаций</w:t>
            </w:r>
          </w:p>
        </w:tc>
        <w:tc>
          <w:tcPr>
            <w:tcW w:w="3244" w:type="dxa"/>
          </w:tcPr>
          <w:p>
            <w:pPr>
              <w:pStyle w:val="TableParagraph"/>
              <w:spacing w:before="1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22" w:right="54"/>
              <w:rPr>
                <w:sz w:val="14"/>
              </w:rPr>
            </w:pPr>
            <w:r>
              <w:rPr>
                <w:spacing w:val="-2"/>
                <w:sz w:val="14"/>
              </w:rPr>
              <w:t>Ежеквартальный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мониторинг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финансово-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экономической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деятельности</w:t>
            </w:r>
          </w:p>
        </w:tc>
        <w:tc>
          <w:tcPr>
            <w:tcW w:w="1496" w:type="dxa"/>
          </w:tcPr>
          <w:p>
            <w:pPr>
              <w:pStyle w:val="TableParagraph"/>
              <w:spacing w:before="87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1"/>
              <w:rPr>
                <w:sz w:val="14"/>
              </w:rPr>
            </w:pPr>
            <w:r>
              <w:rPr>
                <w:spacing w:val="-2"/>
                <w:sz w:val="14"/>
              </w:rPr>
              <w:t>ежеквартально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</w:tcPr>
          <w:p>
            <w:pPr>
              <w:pStyle w:val="TableParagraph"/>
              <w:spacing w:line="259" w:lineRule="auto" w:before="78"/>
              <w:ind w:left="20" w:right="223"/>
              <w:jc w:val="both"/>
              <w:rPr>
                <w:sz w:val="14"/>
              </w:rPr>
            </w:pPr>
            <w:r>
              <w:rPr>
                <w:spacing w:val="-4"/>
                <w:sz w:val="14"/>
              </w:rPr>
              <w:t>Минимизация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рисков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снижения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налоговой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базы</w:t>
            </w:r>
          </w:p>
        </w:tc>
      </w:tr>
      <w:tr>
        <w:trPr>
          <w:trHeight w:val="1837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31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1.3</w:t>
            </w:r>
          </w:p>
        </w:tc>
        <w:tc>
          <w:tcPr>
            <w:tcW w:w="2603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25"/>
              <w:rPr>
                <w:sz w:val="14"/>
              </w:rPr>
            </w:pPr>
            <w:r>
              <w:rPr>
                <w:sz w:val="14"/>
              </w:rPr>
              <w:t>Мониторинг рекламных конструкций,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размещенных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земельных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участках,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находящихся в муниципальной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собственности, выдача разрешений на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размещение</w:t>
            </w:r>
          </w:p>
        </w:tc>
        <w:tc>
          <w:tcPr>
            <w:tcW w:w="3244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08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22" w:right="54"/>
              <w:rPr>
                <w:sz w:val="14"/>
              </w:rPr>
            </w:pPr>
            <w:r>
              <w:rPr>
                <w:spacing w:val="-2"/>
                <w:sz w:val="14"/>
              </w:rPr>
              <w:t>Поступление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госпошлины от размещения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рекламных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конструкций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08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410" w:right="248" w:hanging="147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года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постоянно</w:t>
            </w:r>
          </w:p>
        </w:tc>
        <w:tc>
          <w:tcPr>
            <w:tcW w:w="1319" w:type="dxa"/>
          </w:tcPr>
          <w:p>
            <w:pPr>
              <w:pStyle w:val="TableParagraph"/>
              <w:spacing w:line="145" w:lineRule="exact"/>
              <w:ind w:left="9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Оськина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К.М.-</w:t>
            </w:r>
          </w:p>
          <w:p>
            <w:pPr>
              <w:pStyle w:val="TableParagraph"/>
              <w:spacing w:line="259" w:lineRule="auto" w:before="12"/>
              <w:ind w:left="163" w:right="155" w:hanging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отдел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строительства,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архитектуры,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жилищно-</w:t>
            </w:r>
          </w:p>
          <w:p>
            <w:pPr>
              <w:pStyle w:val="TableParagraph"/>
              <w:spacing w:line="259" w:lineRule="auto"/>
              <w:ind w:left="100" w:right="96" w:firstLine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коммунального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хозяйства,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главы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сельских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городских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поселений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(по</w:t>
            </w:r>
          </w:p>
          <w:p>
            <w:pPr>
              <w:pStyle w:val="TableParagraph"/>
              <w:spacing w:line="123" w:lineRule="exact"/>
              <w:ind w:left="9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согласованию)</w:t>
            </w:r>
          </w:p>
        </w:tc>
        <w:tc>
          <w:tcPr>
            <w:tcW w:w="1621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31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5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15,0</w:t>
            </w:r>
          </w:p>
        </w:tc>
      </w:tr>
      <w:tr>
        <w:trPr>
          <w:trHeight w:val="995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94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1.4</w:t>
            </w:r>
          </w:p>
        </w:tc>
        <w:tc>
          <w:tcPr>
            <w:tcW w:w="2603" w:type="dxa"/>
          </w:tcPr>
          <w:p>
            <w:pPr>
              <w:pStyle w:val="TableParagraph"/>
              <w:spacing w:line="259" w:lineRule="auto" w:before="159"/>
              <w:ind w:left="25" w:right="94"/>
              <w:rPr>
                <w:sz w:val="14"/>
              </w:rPr>
            </w:pPr>
            <w:r>
              <w:rPr>
                <w:sz w:val="14"/>
              </w:rPr>
              <w:t>Проведение мероприятий по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формированию благоприятного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климата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для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развития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малого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среднего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предпринимательства</w:t>
            </w:r>
          </w:p>
        </w:tc>
        <w:tc>
          <w:tcPr>
            <w:tcW w:w="3244" w:type="dxa"/>
          </w:tcPr>
          <w:p>
            <w:pPr>
              <w:pStyle w:val="TableParagraph"/>
              <w:spacing w:before="85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22" w:right="54"/>
              <w:rPr>
                <w:sz w:val="14"/>
              </w:rPr>
            </w:pPr>
            <w:r>
              <w:rPr>
                <w:sz w:val="14"/>
              </w:rPr>
              <w:t>Дополнительное поступление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налога,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взимаемого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связи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с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применением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патентной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системы налогообложения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8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410" w:right="248" w:hanging="147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года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постоянно</w:t>
            </w:r>
          </w:p>
        </w:tc>
        <w:tc>
          <w:tcPr>
            <w:tcW w:w="1319" w:type="dxa"/>
          </w:tcPr>
          <w:p>
            <w:pPr>
              <w:pStyle w:val="TableParagraph"/>
              <w:spacing w:line="259" w:lineRule="auto"/>
              <w:ind w:left="9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Каничева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Н.Н.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отдел</w:t>
            </w:r>
          </w:p>
          <w:p>
            <w:pPr>
              <w:pStyle w:val="TableParagraph"/>
              <w:spacing w:line="259" w:lineRule="auto"/>
              <w:ind w:left="76" w:right="70" w:firstLine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экономического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развития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потребительского</w:t>
            </w:r>
          </w:p>
          <w:p>
            <w:pPr>
              <w:pStyle w:val="TableParagraph"/>
              <w:spacing w:line="130" w:lineRule="exact"/>
              <w:ind w:left="9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рынка</w:t>
            </w:r>
          </w:p>
        </w:tc>
        <w:tc>
          <w:tcPr>
            <w:tcW w:w="1621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94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"/>
              <w:ind w:left="5" w:right="1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380,0</w:t>
            </w:r>
          </w:p>
        </w:tc>
      </w:tr>
      <w:tr>
        <w:trPr>
          <w:trHeight w:val="162" w:hRule="atLeast"/>
        </w:trPr>
        <w:tc>
          <w:tcPr>
            <w:tcW w:w="9008" w:type="dxa"/>
            <w:gridSpan w:val="5"/>
          </w:tcPr>
          <w:p>
            <w:pPr>
              <w:pStyle w:val="TableParagraph"/>
              <w:spacing w:line="14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1" w:type="dxa"/>
          </w:tcPr>
          <w:p>
            <w:pPr>
              <w:pStyle w:val="TableParagraph"/>
              <w:spacing w:line="143" w:lineRule="exact"/>
              <w:ind w:left="5" w:right="1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748,0</w:t>
            </w:r>
          </w:p>
        </w:tc>
      </w:tr>
      <w:tr>
        <w:trPr>
          <w:trHeight w:val="162" w:hRule="atLeast"/>
        </w:trPr>
        <w:tc>
          <w:tcPr>
            <w:tcW w:w="10629" w:type="dxa"/>
            <w:gridSpan w:val="6"/>
          </w:tcPr>
          <w:p>
            <w:pPr>
              <w:pStyle w:val="TableParagraph"/>
              <w:spacing w:line="14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2. Мероприятия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по снижению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задолженности и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недоимки по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налогам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и сборам</w:t>
            </w:r>
          </w:p>
        </w:tc>
      </w:tr>
      <w:tr>
        <w:trPr>
          <w:trHeight w:val="320" w:hRule="atLeast"/>
        </w:trPr>
        <w:tc>
          <w:tcPr>
            <w:tcW w:w="346" w:type="dxa"/>
            <w:vMerge w:val="restart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4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2.1</w:t>
            </w:r>
          </w:p>
        </w:tc>
        <w:tc>
          <w:tcPr>
            <w:tcW w:w="2603" w:type="dxa"/>
            <w:vMerge w:val="restart"/>
          </w:tcPr>
          <w:p>
            <w:pPr>
              <w:pStyle w:val="TableParagraph"/>
              <w:spacing w:before="61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Усиление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работы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комиссии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5"/>
                <w:sz w:val="14"/>
              </w:rPr>
              <w:t>при</w:t>
            </w:r>
          </w:p>
          <w:p>
            <w:pPr>
              <w:pStyle w:val="TableParagraph"/>
              <w:spacing w:line="259" w:lineRule="auto" w:before="12"/>
              <w:ind w:left="25"/>
              <w:rPr>
                <w:sz w:val="14"/>
              </w:rPr>
            </w:pPr>
            <w:r>
              <w:rPr>
                <w:sz w:val="14"/>
              </w:rPr>
              <w:t>администрации района по изучению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состояния налоговой базы,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собираемости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платежей,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сокращению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недоимки и мобилизации доходов 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бюджеты области (экономический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эффект в доле местных бюджетов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района)</w:t>
            </w:r>
          </w:p>
        </w:tc>
        <w:tc>
          <w:tcPr>
            <w:tcW w:w="3244" w:type="dxa"/>
          </w:tcPr>
          <w:p>
            <w:pPr>
              <w:pStyle w:val="TableParagraph"/>
              <w:spacing w:line="153" w:lineRule="exact"/>
              <w:ind w:left="22"/>
              <w:rPr>
                <w:sz w:val="14"/>
              </w:rPr>
            </w:pPr>
            <w:r>
              <w:rPr>
                <w:spacing w:val="-2"/>
                <w:sz w:val="14"/>
              </w:rPr>
              <w:t>проведение заседаний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комиссии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не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менее</w:t>
            </w:r>
          </w:p>
          <w:p>
            <w:pPr>
              <w:pStyle w:val="TableParagraph"/>
              <w:spacing w:line="137" w:lineRule="exact" w:before="12"/>
              <w:ind w:left="22"/>
              <w:rPr>
                <w:sz w:val="14"/>
              </w:rPr>
            </w:pPr>
            <w:r>
              <w:rPr>
                <w:sz w:val="14"/>
              </w:rPr>
              <w:t>одного</w:t>
            </w:r>
            <w:r>
              <w:rPr>
                <w:spacing w:val="27"/>
                <w:sz w:val="14"/>
              </w:rPr>
              <w:t> </w:t>
            </w:r>
            <w:r>
              <w:rPr>
                <w:sz w:val="14"/>
              </w:rPr>
              <w:t>раз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-4"/>
                <w:sz w:val="14"/>
              </w:rPr>
              <w:t> месяц</w:t>
            </w:r>
          </w:p>
        </w:tc>
        <w:tc>
          <w:tcPr>
            <w:tcW w:w="1496" w:type="dxa"/>
            <w:vMerge w:val="restart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80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10" w:right="6"/>
              <w:jc w:val="center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года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соответствии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утвержденным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графиком</w:t>
            </w:r>
          </w:p>
        </w:tc>
        <w:tc>
          <w:tcPr>
            <w:tcW w:w="1319" w:type="dxa"/>
            <w:vMerge w:val="restart"/>
          </w:tcPr>
          <w:p>
            <w:pPr>
              <w:pStyle w:val="TableParagraph"/>
              <w:spacing w:line="136" w:lineRule="exact"/>
              <w:ind w:left="33" w:right="27"/>
              <w:jc w:val="center"/>
              <w:rPr>
                <w:sz w:val="14"/>
              </w:rPr>
            </w:pPr>
            <w:r>
              <w:rPr>
                <w:sz w:val="14"/>
              </w:rPr>
              <w:t>Янченко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Т.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В.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10"/>
                <w:sz w:val="14"/>
              </w:rPr>
              <w:t>–</w:t>
            </w:r>
          </w:p>
          <w:p>
            <w:pPr>
              <w:pStyle w:val="TableParagraph"/>
              <w:spacing w:line="259" w:lineRule="auto" w:before="12"/>
              <w:ind w:left="33" w:right="2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начальник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отдела</w:t>
            </w:r>
          </w:p>
          <w:p>
            <w:pPr>
              <w:pStyle w:val="TableParagraph"/>
              <w:spacing w:line="259" w:lineRule="auto"/>
              <w:ind w:left="33" w:right="2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Выгоничского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района,</w:t>
            </w:r>
          </w:p>
          <w:p>
            <w:pPr>
              <w:pStyle w:val="TableParagraph"/>
              <w:spacing w:line="156" w:lineRule="exact"/>
              <w:ind w:left="33" w:right="29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администрации</w:t>
            </w:r>
          </w:p>
          <w:p>
            <w:pPr>
              <w:pStyle w:val="TableParagraph"/>
              <w:spacing w:line="139" w:lineRule="exact" w:before="9"/>
              <w:ind w:left="33" w:right="2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поселений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5"/>
                <w:sz w:val="14"/>
              </w:rPr>
              <w:t>(по</w:t>
            </w:r>
          </w:p>
        </w:tc>
        <w:tc>
          <w:tcPr>
            <w:tcW w:w="1621" w:type="dxa"/>
            <w:vMerge w:val="restart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5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740,0</w:t>
            </w:r>
          </w:p>
        </w:tc>
      </w:tr>
      <w:tr>
        <w:trPr>
          <w:trHeight w:val="1163" w:hRule="atLeast"/>
        </w:trPr>
        <w:tc>
          <w:tcPr>
            <w:tcW w:w="3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</w:tcPr>
          <w:p>
            <w:pPr>
              <w:pStyle w:val="TableParagraph"/>
              <w:spacing w:line="148" w:lineRule="exact"/>
              <w:ind w:left="22"/>
              <w:jc w:val="both"/>
              <w:rPr>
                <w:sz w:val="14"/>
              </w:rPr>
            </w:pPr>
            <w:r>
              <w:rPr>
                <w:sz w:val="14"/>
              </w:rPr>
              <w:t>рассмотрение</w:t>
            </w:r>
            <w:r>
              <w:rPr>
                <w:spacing w:val="66"/>
                <w:sz w:val="14"/>
              </w:rPr>
              <w:t>  </w:t>
            </w:r>
            <w:r>
              <w:rPr>
                <w:sz w:val="14"/>
              </w:rPr>
              <w:t>юридических</w:t>
            </w:r>
            <w:r>
              <w:rPr>
                <w:spacing w:val="65"/>
                <w:sz w:val="14"/>
              </w:rPr>
              <w:t>  </w:t>
            </w:r>
            <w:r>
              <w:rPr>
                <w:sz w:val="14"/>
              </w:rPr>
              <w:t>лиц,</w:t>
            </w:r>
            <w:r>
              <w:rPr>
                <w:spacing w:val="66"/>
                <w:sz w:val="14"/>
              </w:rPr>
              <w:t>  </w:t>
            </w:r>
            <w:r>
              <w:rPr>
                <w:sz w:val="14"/>
              </w:rPr>
              <w:t>ИП</w:t>
            </w:r>
            <w:r>
              <w:rPr>
                <w:spacing w:val="66"/>
                <w:sz w:val="14"/>
              </w:rPr>
              <w:t>  </w:t>
            </w:r>
            <w:r>
              <w:rPr>
                <w:spacing w:val="-10"/>
                <w:sz w:val="14"/>
              </w:rPr>
              <w:t>и</w:t>
            </w:r>
          </w:p>
          <w:p>
            <w:pPr>
              <w:pStyle w:val="TableParagraph"/>
              <w:tabs>
                <w:tab w:pos="1719" w:val="left" w:leader="none"/>
                <w:tab w:pos="2286" w:val="left" w:leader="none"/>
              </w:tabs>
              <w:spacing w:line="170" w:lineRule="atLeast"/>
              <w:ind w:left="22" w:right="13"/>
              <w:jc w:val="both"/>
              <w:rPr>
                <w:sz w:val="14"/>
              </w:rPr>
            </w:pPr>
            <w:r>
              <w:rPr>
                <w:sz w:val="14"/>
              </w:rPr>
              <w:t>физических лиц,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не уплачивающих полностью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или частично налог на доходы физических лиц,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осуществляющих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незарегистрированную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предпринимательскую</w:t>
            </w:r>
            <w:r>
              <w:rPr>
                <w:sz w:val="14"/>
              </w:rPr>
              <w:tab/>
              <w:tab/>
            </w:r>
            <w:r>
              <w:rPr>
                <w:spacing w:val="-2"/>
                <w:sz w:val="14"/>
              </w:rPr>
              <w:t>деятельность,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выплачивающих заработную плату работникам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ниже среднеотраслевого уровня</w:t>
            </w:r>
          </w:p>
        </w:tc>
        <w:tc>
          <w:tcPr>
            <w:tcW w:w="14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666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04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2.2</w:t>
            </w:r>
          </w:p>
        </w:tc>
        <w:tc>
          <w:tcPr>
            <w:tcW w:w="2603" w:type="dxa"/>
          </w:tcPr>
          <w:p>
            <w:pPr>
              <w:pStyle w:val="TableParagraph"/>
              <w:spacing w:line="259" w:lineRule="auto" w:before="153"/>
              <w:ind w:left="25"/>
              <w:rPr>
                <w:sz w:val="14"/>
              </w:rPr>
            </w:pPr>
            <w:r>
              <w:rPr>
                <w:sz w:val="14"/>
              </w:rPr>
              <w:t>Усиление работы координационного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совет по вопросам обеспечения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своевременной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и полной выплаты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заработной платы, доведения ее до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величины прожиточного минимума,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установленного в области и полноты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поступления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НДФЛ,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страхов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взносов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ПФ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РФ,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ФСС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РФ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,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ФФОМС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21"/>
                <w:sz w:val="14"/>
              </w:rPr>
              <w:t> </w:t>
            </w:r>
            <w:r>
              <w:rPr>
                <w:sz w:val="14"/>
              </w:rPr>
              <w:t>ТФОМС</w:t>
            </w:r>
          </w:p>
        </w:tc>
        <w:tc>
          <w:tcPr>
            <w:tcW w:w="3244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95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22" w:right="54"/>
              <w:rPr>
                <w:sz w:val="14"/>
              </w:rPr>
            </w:pPr>
            <w:r>
              <w:rPr>
                <w:sz w:val="14"/>
              </w:rPr>
              <w:t>индивидуальная работа с работодателями,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допустившими выплату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заработной платы ниже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среднеотраслевого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уровня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20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410" w:right="248" w:hanging="147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года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постоянно</w:t>
            </w:r>
          </w:p>
        </w:tc>
        <w:tc>
          <w:tcPr>
            <w:tcW w:w="1319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1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463" w:hanging="387"/>
              <w:rPr>
                <w:sz w:val="14"/>
              </w:rPr>
            </w:pPr>
            <w:r>
              <w:rPr>
                <w:spacing w:val="-4"/>
                <w:sz w:val="14"/>
              </w:rPr>
              <w:t>Зубкова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О.А.-</w:t>
            </w:r>
            <w:r>
              <w:rPr>
                <w:spacing w:val="-4"/>
                <w:sz w:val="14"/>
              </w:rPr>
              <w:t>зам.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главы</w:t>
            </w:r>
          </w:p>
          <w:p>
            <w:pPr>
              <w:pStyle w:val="TableParagraph"/>
              <w:spacing w:line="259" w:lineRule="auto"/>
              <w:ind w:left="424" w:right="139" w:hanging="274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района</w:t>
            </w:r>
          </w:p>
        </w:tc>
        <w:tc>
          <w:tcPr>
            <w:tcW w:w="16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69" w:hRule="atLeast"/>
        </w:trPr>
        <w:tc>
          <w:tcPr>
            <w:tcW w:w="9008" w:type="dxa"/>
            <w:gridSpan w:val="5"/>
          </w:tcPr>
          <w:p>
            <w:pPr>
              <w:pStyle w:val="TableParagraph"/>
              <w:spacing w:line="146" w:lineRule="exact" w:before="3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1" w:type="dxa"/>
          </w:tcPr>
          <w:p>
            <w:pPr>
              <w:pStyle w:val="TableParagraph"/>
              <w:spacing w:line="146" w:lineRule="exact" w:before="3"/>
              <w:ind w:left="5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740,0</w:t>
            </w:r>
          </w:p>
        </w:tc>
      </w:tr>
      <w:tr>
        <w:trPr>
          <w:trHeight w:val="162" w:hRule="atLeast"/>
        </w:trPr>
        <w:tc>
          <w:tcPr>
            <w:tcW w:w="10629" w:type="dxa"/>
            <w:gridSpan w:val="6"/>
          </w:tcPr>
          <w:p>
            <w:pPr>
              <w:pStyle w:val="TableParagraph"/>
              <w:spacing w:line="14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3.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Другие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снижению задолженности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и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недоимки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налогам и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сборам</w:t>
            </w:r>
          </w:p>
        </w:tc>
      </w:tr>
      <w:tr>
        <w:trPr>
          <w:trHeight w:val="827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0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76"/>
              <w:rPr>
                <w:sz w:val="14"/>
              </w:rPr>
            </w:pPr>
            <w:r>
              <w:rPr>
                <w:spacing w:val="-5"/>
                <w:sz w:val="14"/>
              </w:rPr>
              <w:t>3.1</w:t>
            </w:r>
          </w:p>
        </w:tc>
        <w:tc>
          <w:tcPr>
            <w:tcW w:w="2603" w:type="dxa"/>
          </w:tcPr>
          <w:p>
            <w:pPr>
              <w:pStyle w:val="TableParagraph"/>
              <w:spacing w:line="259" w:lineRule="auto"/>
              <w:ind w:left="25"/>
              <w:rPr>
                <w:sz w:val="14"/>
              </w:rPr>
            </w:pPr>
            <w:r>
              <w:rPr>
                <w:sz w:val="14"/>
              </w:rPr>
              <w:t>Активизирование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работы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администраторов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доходов</w:t>
            </w:r>
          </w:p>
          <w:p>
            <w:pPr>
              <w:pStyle w:val="TableParagraph"/>
              <w:spacing w:line="157" w:lineRule="exact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муниципального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бюджета за полнотой</w:t>
            </w:r>
          </w:p>
          <w:p>
            <w:pPr>
              <w:pStyle w:val="TableParagraph"/>
              <w:spacing w:line="170" w:lineRule="atLeast"/>
              <w:ind w:left="25" w:right="33"/>
              <w:rPr>
                <w:sz w:val="14"/>
              </w:rPr>
            </w:pPr>
            <w:r>
              <w:rPr>
                <w:sz w:val="14"/>
              </w:rPr>
              <w:t>и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своевременностью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уплаты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налогов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сборов</w:t>
            </w:r>
          </w:p>
        </w:tc>
        <w:tc>
          <w:tcPr>
            <w:tcW w:w="3244" w:type="dxa"/>
          </w:tcPr>
          <w:p>
            <w:pPr>
              <w:pStyle w:val="TableParagraph"/>
              <w:spacing w:line="259" w:lineRule="auto"/>
              <w:ind w:left="22" w:right="54"/>
              <w:rPr>
                <w:sz w:val="14"/>
              </w:rPr>
            </w:pPr>
            <w:r>
              <w:rPr>
                <w:spacing w:val="-2"/>
                <w:sz w:val="14"/>
              </w:rPr>
              <w:t>информационно-разъяснительная работа 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средствах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массовой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информации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прочие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информирование о необходимости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своевременной уплаты налогов и сборов,</w:t>
            </w:r>
          </w:p>
          <w:p>
            <w:pPr>
              <w:pStyle w:val="TableParagraph"/>
              <w:spacing w:line="131" w:lineRule="exact"/>
              <w:ind w:left="22"/>
              <w:rPr>
                <w:sz w:val="14"/>
              </w:rPr>
            </w:pPr>
            <w:r>
              <w:rPr>
                <w:spacing w:val="-2"/>
                <w:sz w:val="14"/>
              </w:rPr>
              <w:t>поступающих в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бюджет</w:t>
            </w:r>
          </w:p>
        </w:tc>
        <w:tc>
          <w:tcPr>
            <w:tcW w:w="1496" w:type="dxa"/>
          </w:tcPr>
          <w:p>
            <w:pPr>
              <w:pStyle w:val="TableParagraph"/>
              <w:spacing w:before="85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410" w:right="248" w:hanging="147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года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постоянно</w:t>
            </w:r>
          </w:p>
        </w:tc>
        <w:tc>
          <w:tcPr>
            <w:tcW w:w="1319" w:type="dxa"/>
          </w:tcPr>
          <w:p>
            <w:pPr>
              <w:pStyle w:val="TableParagraph"/>
              <w:spacing w:before="1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57" w:firstLine="52"/>
              <w:rPr>
                <w:sz w:val="14"/>
              </w:rPr>
            </w:pPr>
            <w:r>
              <w:rPr>
                <w:sz w:val="14"/>
              </w:rPr>
              <w:t>УФНС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России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Брянской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области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(по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согласованию)</w:t>
            </w:r>
          </w:p>
        </w:tc>
        <w:tc>
          <w:tcPr>
            <w:tcW w:w="1621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2"/>
        </w:rPr>
        <w:sectPr>
          <w:type w:val="continuous"/>
          <w:pgSz w:w="11910" w:h="16840"/>
          <w:pgMar w:top="720" w:bottom="2210" w:left="566" w:right="566"/>
        </w:sectPr>
      </w:pPr>
    </w:p>
    <w:tbl>
      <w:tblPr>
        <w:tblW w:w="0" w:type="auto"/>
        <w:jc w:val="left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6"/>
        <w:gridCol w:w="2600"/>
        <w:gridCol w:w="3244"/>
        <w:gridCol w:w="1496"/>
        <w:gridCol w:w="1318"/>
        <w:gridCol w:w="1626"/>
      </w:tblGrid>
      <w:tr>
        <w:trPr>
          <w:trHeight w:val="498" w:hRule="atLeast"/>
        </w:trPr>
        <w:tc>
          <w:tcPr>
            <w:tcW w:w="346" w:type="dxa"/>
          </w:tcPr>
          <w:p>
            <w:pPr>
              <w:pStyle w:val="TableParagraph"/>
              <w:spacing w:line="259" w:lineRule="auto" w:before="78"/>
              <w:ind w:left="78" w:right="56" w:firstLine="19"/>
              <w:rPr>
                <w:sz w:val="14"/>
              </w:rPr>
            </w:pPr>
            <w:r>
              <w:rPr>
                <w:spacing w:val="-10"/>
                <w:sz w:val="14"/>
              </w:rPr>
              <w:t>№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п/п</w:t>
            </w:r>
          </w:p>
        </w:tc>
        <w:tc>
          <w:tcPr>
            <w:tcW w:w="2600" w:type="dxa"/>
          </w:tcPr>
          <w:p>
            <w:pPr>
              <w:pStyle w:val="TableParagraph"/>
              <w:spacing w:before="1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376"/>
              <w:rPr>
                <w:sz w:val="14"/>
              </w:rPr>
            </w:pPr>
            <w:r>
              <w:rPr>
                <w:spacing w:val="-2"/>
                <w:sz w:val="14"/>
              </w:rPr>
              <w:t>Наименование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</w:p>
        </w:tc>
        <w:tc>
          <w:tcPr>
            <w:tcW w:w="3244" w:type="dxa"/>
          </w:tcPr>
          <w:p>
            <w:pPr>
              <w:pStyle w:val="TableParagraph"/>
              <w:spacing w:line="153" w:lineRule="exact"/>
              <w:ind w:left="13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Содержание мероприятия (с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указанием</w:t>
            </w:r>
          </w:p>
          <w:p>
            <w:pPr>
              <w:pStyle w:val="TableParagraph"/>
              <w:spacing w:line="170" w:lineRule="atLeast"/>
              <w:ind w:left="1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количественных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(числовых)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характеристик,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индикаторов)</w:t>
            </w:r>
          </w:p>
        </w:tc>
        <w:tc>
          <w:tcPr>
            <w:tcW w:w="1496" w:type="dxa"/>
          </w:tcPr>
          <w:p>
            <w:pPr>
              <w:pStyle w:val="TableParagraph"/>
              <w:spacing w:line="259" w:lineRule="auto"/>
              <w:ind w:left="365" w:hanging="192"/>
              <w:rPr>
                <w:sz w:val="14"/>
              </w:rPr>
            </w:pPr>
            <w:r>
              <w:rPr>
                <w:spacing w:val="-2"/>
                <w:sz w:val="14"/>
              </w:rPr>
              <w:t>Предельный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срок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исполнения</w:t>
            </w:r>
          </w:p>
          <w:p>
            <w:pPr>
              <w:pStyle w:val="TableParagraph"/>
              <w:spacing w:line="142" w:lineRule="exact"/>
              <w:ind w:left="166"/>
              <w:rPr>
                <w:sz w:val="14"/>
              </w:rPr>
            </w:pPr>
            <w:r>
              <w:rPr>
                <w:spacing w:val="-2"/>
                <w:sz w:val="14"/>
              </w:rPr>
              <w:t>(день,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месяц,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4"/>
                <w:sz w:val="14"/>
              </w:rPr>
              <w:t>год)</w:t>
            </w:r>
          </w:p>
        </w:tc>
        <w:tc>
          <w:tcPr>
            <w:tcW w:w="1318" w:type="dxa"/>
          </w:tcPr>
          <w:p>
            <w:pPr>
              <w:pStyle w:val="TableParagraph"/>
              <w:spacing w:line="153" w:lineRule="exact"/>
              <w:ind w:left="242" w:hanging="89"/>
              <w:rPr>
                <w:sz w:val="14"/>
              </w:rPr>
            </w:pPr>
            <w:r>
              <w:rPr>
                <w:spacing w:val="-2"/>
                <w:sz w:val="14"/>
              </w:rPr>
              <w:t>Ответственный</w:t>
            </w:r>
          </w:p>
          <w:p>
            <w:pPr>
              <w:pStyle w:val="TableParagraph"/>
              <w:spacing w:line="170" w:lineRule="atLeast"/>
              <w:ind w:left="67" w:right="54" w:firstLine="175"/>
              <w:rPr>
                <w:sz w:val="14"/>
              </w:rPr>
            </w:pPr>
            <w:r>
              <w:rPr>
                <w:spacing w:val="-2"/>
                <w:sz w:val="14"/>
              </w:rPr>
              <w:t>исполнитель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(должность,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ФИО)</w:t>
            </w:r>
          </w:p>
        </w:tc>
        <w:tc>
          <w:tcPr>
            <w:tcW w:w="1626" w:type="dxa"/>
          </w:tcPr>
          <w:p>
            <w:pPr>
              <w:pStyle w:val="TableParagraph"/>
              <w:spacing w:line="153" w:lineRule="exact"/>
              <w:ind w:left="120" w:hanging="68"/>
              <w:rPr>
                <w:sz w:val="14"/>
              </w:rPr>
            </w:pPr>
            <w:r>
              <w:rPr>
                <w:sz w:val="14"/>
              </w:rPr>
              <w:t>Эффект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от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реализации</w:t>
            </w:r>
          </w:p>
          <w:p>
            <w:pPr>
              <w:pStyle w:val="TableParagraph"/>
              <w:spacing w:line="170" w:lineRule="atLeast"/>
              <w:ind w:left="283" w:hanging="164"/>
              <w:rPr>
                <w:sz w:val="14"/>
              </w:rPr>
            </w:pPr>
            <w:r>
              <w:rPr>
                <w:spacing w:val="-2"/>
                <w:sz w:val="14"/>
              </w:rPr>
              <w:t>мероприятия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на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2026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год, тыс. рублей</w:t>
            </w:r>
          </w:p>
        </w:tc>
      </w:tr>
      <w:tr>
        <w:trPr>
          <w:trHeight w:val="2174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4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76"/>
              <w:rPr>
                <w:sz w:val="14"/>
              </w:rPr>
            </w:pPr>
            <w:r>
              <w:rPr>
                <w:spacing w:val="-5"/>
                <w:sz w:val="14"/>
              </w:rPr>
              <w:t>3.2</w:t>
            </w:r>
          </w:p>
        </w:tc>
        <w:tc>
          <w:tcPr>
            <w:tcW w:w="2600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11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Задействование</w:t>
            </w:r>
            <w:r>
              <w:rPr>
                <w:spacing w:val="30"/>
                <w:sz w:val="14"/>
              </w:rPr>
              <w:t> </w:t>
            </w:r>
            <w:r>
              <w:rPr>
                <w:spacing w:val="-2"/>
                <w:sz w:val="14"/>
              </w:rPr>
              <w:t>органов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местного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самоуправление в работу по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сокращению недоимки по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имущественным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налогам</w:t>
            </w:r>
          </w:p>
        </w:tc>
        <w:tc>
          <w:tcPr>
            <w:tcW w:w="3244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24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25" w:right="54"/>
              <w:rPr>
                <w:sz w:val="14"/>
              </w:rPr>
            </w:pPr>
            <w:r>
              <w:rPr>
                <w:sz w:val="14"/>
              </w:rPr>
              <w:t>Оповещение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лиц,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обращающихся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услугами,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справками,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для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заключения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договоров аренды 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прочее, о наличии у них задолженности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(по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сведениям налогового органа) по</w:t>
            </w:r>
          </w:p>
          <w:p>
            <w:pPr>
              <w:pStyle w:val="TableParagraph"/>
              <w:spacing w:line="156" w:lineRule="exact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имущественным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налогам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20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413" w:right="245" w:hanging="147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года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постоянно</w:t>
            </w:r>
          </w:p>
        </w:tc>
        <w:tc>
          <w:tcPr>
            <w:tcW w:w="1318" w:type="dxa"/>
          </w:tcPr>
          <w:p>
            <w:pPr>
              <w:pStyle w:val="TableParagraph"/>
              <w:spacing w:line="148" w:lineRule="exact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Администрации</w:t>
            </w:r>
          </w:p>
          <w:p>
            <w:pPr>
              <w:pStyle w:val="TableParagraph"/>
              <w:spacing w:line="259" w:lineRule="auto" w:before="12"/>
              <w:ind w:left="132" w:right="120" w:firstLine="3"/>
              <w:jc w:val="center"/>
              <w:rPr>
                <w:sz w:val="14"/>
              </w:rPr>
            </w:pPr>
            <w:r>
              <w:rPr>
                <w:sz w:val="14"/>
              </w:rPr>
              <w:t>поселений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(по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согласованию,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отдел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управлению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муниципальным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имуществом,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отдел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строительства,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архитектуры,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жилищно-</w:t>
            </w:r>
          </w:p>
          <w:p>
            <w:pPr>
              <w:pStyle w:val="TableParagraph"/>
              <w:spacing w:line="152" w:lineRule="exact"/>
              <w:ind w:left="14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коммунального</w:t>
            </w:r>
          </w:p>
          <w:p>
            <w:pPr>
              <w:pStyle w:val="TableParagraph"/>
              <w:spacing w:line="120" w:lineRule="exact" w:before="12"/>
              <w:ind w:left="14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хозяйства</w:t>
            </w:r>
          </w:p>
        </w:tc>
        <w:tc>
          <w:tcPr>
            <w:tcW w:w="162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96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"/>
              <w:ind w:left="22" w:right="15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587,0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41" w:lineRule="exact" w:before="1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9" w:lineRule="exact" w:before="4"/>
              <w:ind w:left="22" w:right="15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587,0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43" w:lineRule="exact"/>
              <w:ind w:left="2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ВСЕГО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по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Разделу</w:t>
            </w:r>
            <w:r>
              <w:rPr>
                <w:rFonts w:ascii="Arial" w:hAnsi="Arial"/>
                <w:b/>
                <w:spacing w:val="-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1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"Повышение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поступлений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налоговых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и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неналоговых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доходов"</w:t>
            </w:r>
          </w:p>
        </w:tc>
        <w:tc>
          <w:tcPr>
            <w:tcW w:w="1626" w:type="dxa"/>
          </w:tcPr>
          <w:p>
            <w:pPr>
              <w:pStyle w:val="TableParagraph"/>
              <w:spacing w:line="143" w:lineRule="exact"/>
              <w:ind w:left="8" w:right="2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6</w:t>
            </w:r>
            <w:r>
              <w:rPr>
                <w:rFonts w:ascii="Arial"/>
                <w:b/>
                <w:spacing w:val="-2"/>
                <w:sz w:val="14"/>
              </w:rPr>
              <w:t> </w:t>
            </w:r>
            <w:r>
              <w:rPr>
                <w:rFonts w:ascii="Arial"/>
                <w:b/>
                <w:spacing w:val="-4"/>
                <w:sz w:val="14"/>
              </w:rPr>
              <w:t>075,0</w:t>
            </w:r>
          </w:p>
        </w:tc>
      </w:tr>
      <w:tr>
        <w:trPr>
          <w:trHeight w:val="16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43" w:lineRule="exact"/>
              <w:ind w:left="51" w:right="45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Раздел</w:t>
            </w:r>
            <w:r>
              <w:rPr>
                <w:rFonts w:ascii="Arial" w:hAnsi="Arial"/>
                <w:b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2.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Доходы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от</w:t>
            </w:r>
            <w:r>
              <w:rPr>
                <w:rFonts w:ascii="Arial" w:hAnsi="Arial"/>
                <w:b/>
                <w:spacing w:val="-4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других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источников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формирования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налоговых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и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неналоговых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доходов</w:t>
            </w:r>
          </w:p>
        </w:tc>
      </w:tr>
      <w:tr>
        <w:trPr>
          <w:trHeight w:val="397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259" w:lineRule="auto" w:before="28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1. Улучшение результатов финансово-хозяйственной деятельности муниципальных унитарных предприятий и хозяйственных обществ, в том числе нормативов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перечисления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части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чистой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прибыли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унитарных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предприятий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хозяйственных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обществ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бюджет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41" w:lineRule="exact" w:before="1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9" w:lineRule="exact" w:before="4"/>
              <w:ind w:left="23" w:righ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4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2.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увеличению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поступлений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доходов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от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продажи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и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(или)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аренды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муниципального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имущества</w:t>
            </w:r>
          </w:p>
        </w:tc>
      </w:tr>
      <w:tr>
        <w:trPr>
          <w:trHeight w:val="827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5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76"/>
              <w:rPr>
                <w:sz w:val="14"/>
              </w:rPr>
            </w:pPr>
            <w:r>
              <w:rPr>
                <w:spacing w:val="-5"/>
                <w:sz w:val="14"/>
              </w:rPr>
              <w:t>2.1</w:t>
            </w:r>
          </w:p>
        </w:tc>
        <w:tc>
          <w:tcPr>
            <w:tcW w:w="2600" w:type="dxa"/>
          </w:tcPr>
          <w:p>
            <w:pPr>
              <w:pStyle w:val="TableParagraph"/>
              <w:spacing w:line="259" w:lineRule="auto" w:before="1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Разработка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и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утверждение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Планов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приватизации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муниципального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имущества</w:t>
            </w:r>
          </w:p>
        </w:tc>
        <w:tc>
          <w:tcPr>
            <w:tcW w:w="3244" w:type="dxa"/>
          </w:tcPr>
          <w:p>
            <w:pPr>
              <w:pStyle w:val="TableParagraph"/>
              <w:spacing w:line="259" w:lineRule="auto" w:before="80"/>
              <w:ind w:left="25" w:right="54"/>
              <w:rPr>
                <w:sz w:val="14"/>
              </w:rPr>
            </w:pPr>
            <w:r>
              <w:rPr>
                <w:spacing w:val="-2"/>
                <w:sz w:val="14"/>
              </w:rPr>
              <w:t>Продажа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с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аукциона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объектов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включенных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Перечень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муниципальной собственности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Выгоничского района для приватизации 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текущем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году</w:t>
            </w:r>
          </w:p>
        </w:tc>
        <w:tc>
          <w:tcPr>
            <w:tcW w:w="1496" w:type="dxa"/>
          </w:tcPr>
          <w:p>
            <w:pPr>
              <w:pStyle w:val="TableParagraph"/>
              <w:spacing w:before="90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603" w:hanging="495"/>
              <w:rPr>
                <w:sz w:val="14"/>
              </w:rPr>
            </w:pPr>
            <w:r>
              <w:rPr>
                <w:spacing w:val="-2"/>
                <w:sz w:val="14"/>
              </w:rPr>
              <w:t>До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31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декабря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2026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года</w:t>
            </w:r>
          </w:p>
        </w:tc>
        <w:tc>
          <w:tcPr>
            <w:tcW w:w="1318" w:type="dxa"/>
          </w:tcPr>
          <w:p>
            <w:pPr>
              <w:pStyle w:val="TableParagraph"/>
              <w:spacing w:line="259" w:lineRule="auto" w:before="80"/>
              <w:ind w:left="14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Пекарш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Е.А.-</w:t>
            </w:r>
            <w:r>
              <w:rPr>
                <w:spacing w:val="-2"/>
                <w:sz w:val="14"/>
              </w:rPr>
              <w:t>отдел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управлению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муниципальным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имуществом</w:t>
            </w:r>
          </w:p>
        </w:tc>
        <w:tc>
          <w:tcPr>
            <w:tcW w:w="162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5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2" w:righ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700,0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41" w:lineRule="exact" w:before="1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9" w:lineRule="exact" w:before="4"/>
              <w:ind w:left="22" w:righ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700,0</w:t>
            </w:r>
          </w:p>
        </w:tc>
      </w:tr>
      <w:tr>
        <w:trPr>
          <w:trHeight w:val="347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before="2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3.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увеличению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поступлений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доходов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от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продажи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и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(или)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аренды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земельных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участков,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включая</w:t>
            </w:r>
            <w:r>
              <w:rPr>
                <w:spacing w:val="38"/>
                <w:sz w:val="14"/>
              </w:rPr>
              <w:t> </w:t>
            </w:r>
            <w:r>
              <w:rPr>
                <w:spacing w:val="-2"/>
                <w:sz w:val="14"/>
              </w:rPr>
              <w:t>введение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неиспользуемых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(невостребованных)</w:t>
            </w:r>
          </w:p>
          <w:p>
            <w:pPr>
              <w:pStyle w:val="TableParagraph"/>
              <w:spacing w:line="156" w:lineRule="exact" w:before="12"/>
              <w:ind w:left="26"/>
              <w:rPr>
                <w:sz w:val="14"/>
              </w:rPr>
            </w:pPr>
            <w:r>
              <w:rPr>
                <w:sz w:val="14"/>
              </w:rPr>
              <w:t>земельных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долей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сельхозоборот</w:t>
            </w:r>
          </w:p>
        </w:tc>
      </w:tr>
      <w:tr>
        <w:trPr>
          <w:trHeight w:val="491" w:hRule="atLeast"/>
        </w:trPr>
        <w:tc>
          <w:tcPr>
            <w:tcW w:w="346" w:type="dxa"/>
          </w:tcPr>
          <w:p>
            <w:pPr>
              <w:pStyle w:val="TableParagraph"/>
              <w:spacing w:before="8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3.1</w:t>
            </w:r>
          </w:p>
        </w:tc>
        <w:tc>
          <w:tcPr>
            <w:tcW w:w="2600" w:type="dxa"/>
          </w:tcPr>
          <w:p>
            <w:pPr>
              <w:pStyle w:val="TableParagraph"/>
              <w:spacing w:line="157" w:lineRule="exact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Провести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мониторинг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свободных</w:t>
            </w:r>
          </w:p>
          <w:p>
            <w:pPr>
              <w:pStyle w:val="TableParagraph"/>
              <w:spacing w:line="170" w:lineRule="atLeast"/>
              <w:ind w:left="25"/>
              <w:rPr>
                <w:sz w:val="14"/>
              </w:rPr>
            </w:pPr>
            <w:r>
              <w:rPr>
                <w:sz w:val="14"/>
              </w:rPr>
              <w:t>земель,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целью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дальнейшей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реализации</w:t>
            </w:r>
          </w:p>
        </w:tc>
        <w:tc>
          <w:tcPr>
            <w:tcW w:w="3244" w:type="dxa"/>
          </w:tcPr>
          <w:p>
            <w:pPr>
              <w:pStyle w:val="TableParagraph"/>
              <w:spacing w:before="8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5"/>
              <w:rPr>
                <w:sz w:val="14"/>
              </w:rPr>
            </w:pPr>
            <w:r>
              <w:rPr>
                <w:sz w:val="14"/>
              </w:rPr>
              <w:t>Продажа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аукциона</w:t>
            </w:r>
          </w:p>
        </w:tc>
        <w:tc>
          <w:tcPr>
            <w:tcW w:w="1496" w:type="dxa"/>
            <w:vMerge w:val="restart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9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 w:before="1"/>
              <w:ind w:left="603" w:hanging="495"/>
              <w:rPr>
                <w:sz w:val="14"/>
              </w:rPr>
            </w:pPr>
            <w:r>
              <w:rPr>
                <w:spacing w:val="-2"/>
                <w:sz w:val="14"/>
              </w:rPr>
              <w:t>До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31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декабря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2026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года</w:t>
            </w:r>
          </w:p>
        </w:tc>
        <w:tc>
          <w:tcPr>
            <w:tcW w:w="1318" w:type="dxa"/>
            <w:vMerge w:val="restart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0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14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Пекарш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Е.А.-</w:t>
            </w:r>
            <w:r>
              <w:rPr>
                <w:spacing w:val="-2"/>
                <w:sz w:val="14"/>
              </w:rPr>
              <w:t>отдел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управлению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муниципальным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имуществом</w:t>
            </w:r>
          </w:p>
        </w:tc>
        <w:tc>
          <w:tcPr>
            <w:tcW w:w="1626" w:type="dxa"/>
          </w:tcPr>
          <w:p>
            <w:pPr>
              <w:pStyle w:val="TableParagraph"/>
              <w:spacing w:before="8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2" w:right="15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200,0</w:t>
            </w:r>
          </w:p>
        </w:tc>
      </w:tr>
      <w:tr>
        <w:trPr>
          <w:trHeight w:val="1157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6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76"/>
              <w:rPr>
                <w:sz w:val="14"/>
              </w:rPr>
            </w:pPr>
            <w:r>
              <w:rPr>
                <w:spacing w:val="-5"/>
                <w:sz w:val="14"/>
              </w:rPr>
              <w:t>3.2</w:t>
            </w:r>
          </w:p>
        </w:tc>
        <w:tc>
          <w:tcPr>
            <w:tcW w:w="2600" w:type="dxa"/>
          </w:tcPr>
          <w:p>
            <w:pPr>
              <w:pStyle w:val="TableParagraph"/>
              <w:spacing w:line="259" w:lineRule="auto"/>
              <w:ind w:left="25" w:right="52"/>
              <w:rPr>
                <w:sz w:val="14"/>
              </w:rPr>
            </w:pPr>
            <w:r>
              <w:rPr>
                <w:sz w:val="14"/>
              </w:rPr>
              <w:t>Усиление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претензионно-исковой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работы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взысканию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задолженности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по арендной плате.</w:t>
            </w:r>
          </w:p>
        </w:tc>
        <w:tc>
          <w:tcPr>
            <w:tcW w:w="3244" w:type="dxa"/>
          </w:tcPr>
          <w:p>
            <w:pPr>
              <w:pStyle w:val="TableParagraph"/>
              <w:spacing w:line="259" w:lineRule="auto"/>
              <w:ind w:left="25"/>
              <w:rPr>
                <w:sz w:val="14"/>
              </w:rPr>
            </w:pPr>
            <w:r>
              <w:rPr>
                <w:sz w:val="14"/>
              </w:rPr>
              <w:t>Осуществление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мониторинга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задолженности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арендной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плате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за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пользование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муниципальным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имуществом и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земельными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участками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в разрезе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арендаторов с целью выявления фактов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просроченной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задолженности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для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проведения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дальнейшем претензионно-исковой работы</w:t>
            </w:r>
          </w:p>
        </w:tc>
        <w:tc>
          <w:tcPr>
            <w:tcW w:w="14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6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2" w:righ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100,0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41" w:lineRule="exact" w:before="1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9" w:lineRule="exact" w:before="4"/>
              <w:ind w:left="22" w:right="15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300,0</w:t>
            </w:r>
          </w:p>
        </w:tc>
      </w:tr>
      <w:tr>
        <w:trPr>
          <w:trHeight w:val="16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4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4.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Введение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самообложения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граждан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для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решения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актуальных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вопросов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местного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значения</w:t>
            </w:r>
          </w:p>
        </w:tc>
      </w:tr>
      <w:tr>
        <w:trPr>
          <w:trHeight w:val="1838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36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"/>
              <w:ind w:left="76"/>
              <w:rPr>
                <w:sz w:val="14"/>
              </w:rPr>
            </w:pPr>
            <w:r>
              <w:rPr>
                <w:spacing w:val="-5"/>
                <w:sz w:val="14"/>
              </w:rPr>
              <w:t>4.1</w:t>
            </w:r>
          </w:p>
        </w:tc>
        <w:tc>
          <w:tcPr>
            <w:tcW w:w="2600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7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25" w:right="52"/>
              <w:rPr>
                <w:sz w:val="14"/>
              </w:rPr>
            </w:pPr>
            <w:r>
              <w:rPr>
                <w:sz w:val="14"/>
              </w:rPr>
              <w:t>Вовлечение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граждан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бюджетный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процесс, в решение вопросов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местного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значения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через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механизм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инициативного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бюджетирования,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самообложения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граждан</w:t>
            </w:r>
          </w:p>
        </w:tc>
        <w:tc>
          <w:tcPr>
            <w:tcW w:w="3244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1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 w:before="1"/>
              <w:ind w:left="25" w:right="54"/>
              <w:rPr>
                <w:sz w:val="14"/>
              </w:rPr>
            </w:pPr>
            <w:r>
              <w:rPr>
                <w:spacing w:val="-2"/>
                <w:sz w:val="14"/>
              </w:rPr>
              <w:t>Участие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проектах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инициативному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бюджетированию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1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 w:before="1"/>
              <w:ind w:left="24"/>
              <w:rPr>
                <w:sz w:val="14"/>
              </w:rPr>
            </w:pPr>
            <w:r>
              <w:rPr>
                <w:spacing w:val="-2"/>
                <w:sz w:val="14"/>
              </w:rPr>
              <w:t>До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31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декабря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2026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года</w:t>
            </w:r>
          </w:p>
        </w:tc>
        <w:tc>
          <w:tcPr>
            <w:tcW w:w="1318" w:type="dxa"/>
          </w:tcPr>
          <w:p>
            <w:pPr>
              <w:pStyle w:val="TableParagraph"/>
              <w:spacing w:line="259" w:lineRule="auto"/>
              <w:ind w:left="166" w:right="151" w:hanging="2"/>
              <w:jc w:val="center"/>
              <w:rPr>
                <w:sz w:val="14"/>
              </w:rPr>
            </w:pPr>
            <w:r>
              <w:rPr>
                <w:sz w:val="14"/>
              </w:rPr>
              <w:t>Оськина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К.М.-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отдел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строительства,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архитектуры,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жилищно-</w:t>
            </w:r>
          </w:p>
          <w:p>
            <w:pPr>
              <w:pStyle w:val="TableParagraph"/>
              <w:spacing w:line="259" w:lineRule="auto"/>
              <w:ind w:left="103" w:right="92" w:firstLine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коммунального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хозяйства,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главы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сельских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городских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поселений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(по</w:t>
            </w:r>
          </w:p>
          <w:p>
            <w:pPr>
              <w:pStyle w:val="TableParagraph"/>
              <w:spacing w:line="118" w:lineRule="exact"/>
              <w:ind w:left="14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согласованию)</w:t>
            </w:r>
          </w:p>
        </w:tc>
        <w:tc>
          <w:tcPr>
            <w:tcW w:w="162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36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"/>
              <w:ind w:left="23" w:right="15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83,0</w:t>
            </w:r>
          </w:p>
        </w:tc>
      </w:tr>
      <w:tr>
        <w:trPr>
          <w:trHeight w:val="15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2" w:lineRule="exact" w:before="1"/>
              <w:ind w:left="23" w:right="15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83,0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43" w:lineRule="exact"/>
              <w:ind w:left="2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ВСЕГО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по</w:t>
            </w:r>
            <w:r>
              <w:rPr>
                <w:rFonts w:ascii="Arial" w:hAnsi="Arial"/>
                <w:b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Разделу</w:t>
            </w:r>
            <w:r>
              <w:rPr>
                <w:rFonts w:ascii="Arial" w:hAnsi="Arial"/>
                <w:b/>
                <w:spacing w:val="-4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2</w:t>
            </w:r>
            <w:r>
              <w:rPr>
                <w:rFonts w:ascii="Arial" w:hAnsi="Arial"/>
                <w:b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"Доходы</w:t>
            </w:r>
            <w:r>
              <w:rPr>
                <w:rFonts w:ascii="Arial" w:hAnsi="Arial"/>
                <w:b/>
                <w:spacing w:val="4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от</w:t>
            </w:r>
            <w:r>
              <w:rPr>
                <w:rFonts w:ascii="Arial" w:hAnsi="Arial"/>
                <w:b/>
                <w:spacing w:val="-4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других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источников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формирования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налоговых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и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неналоговых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доходов"</w:t>
            </w:r>
          </w:p>
        </w:tc>
        <w:tc>
          <w:tcPr>
            <w:tcW w:w="1626" w:type="dxa"/>
          </w:tcPr>
          <w:p>
            <w:pPr>
              <w:pStyle w:val="TableParagraph"/>
              <w:spacing w:line="143" w:lineRule="exact"/>
              <w:ind w:left="8" w:right="2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2</w:t>
            </w:r>
            <w:r>
              <w:rPr>
                <w:rFonts w:ascii="Arial"/>
                <w:b/>
                <w:spacing w:val="-2"/>
                <w:sz w:val="14"/>
              </w:rPr>
              <w:t> </w:t>
            </w:r>
            <w:r>
              <w:rPr>
                <w:rFonts w:ascii="Arial"/>
                <w:b/>
                <w:spacing w:val="-4"/>
                <w:sz w:val="14"/>
              </w:rPr>
              <w:t>083,0</w:t>
            </w:r>
          </w:p>
        </w:tc>
      </w:tr>
      <w:tr>
        <w:trPr>
          <w:trHeight w:val="354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before="90"/>
              <w:ind w:left="32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Раздел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3.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Оптимизация</w:t>
            </w:r>
            <w:r>
              <w:rPr>
                <w:rFonts w:ascii="Arial" w:hAnsi="Arial"/>
                <w:b/>
                <w:spacing w:val="4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расходов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консолидированного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бюджета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муниципального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района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(бюджета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муниципального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округа,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городского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округа)</w:t>
            </w:r>
          </w:p>
        </w:tc>
      </w:tr>
      <w:tr>
        <w:trPr>
          <w:trHeight w:val="337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60" w:lineRule="exact"/>
              <w:ind w:left="2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ВСЕГО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по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Разделу</w:t>
            </w:r>
            <w:r>
              <w:rPr>
                <w:rFonts w:ascii="Arial" w:hAnsi="Arial"/>
                <w:b/>
                <w:spacing w:val="-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3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"Оптимизация</w:t>
            </w:r>
            <w:r>
              <w:rPr>
                <w:rFonts w:ascii="Arial" w:hAnsi="Arial"/>
                <w:b/>
                <w:spacing w:val="4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расходов</w:t>
            </w:r>
            <w:r>
              <w:rPr>
                <w:rFonts w:ascii="Arial" w:hAnsi="Arial"/>
                <w:b/>
                <w:spacing w:val="4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консолидированного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бюджета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муниципального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района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(бюджета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муниципального</w:t>
            </w:r>
          </w:p>
          <w:p>
            <w:pPr>
              <w:pStyle w:val="TableParagraph"/>
              <w:spacing w:line="143" w:lineRule="exact" w:before="14"/>
              <w:ind w:left="26"/>
              <w:rPr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округа, городского</w:t>
            </w:r>
            <w:r>
              <w:rPr>
                <w:rFonts w:ascii="Arial" w:hAnsi="Arial"/>
                <w:b/>
                <w:spacing w:val="-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округа)"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[заполняется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итоговая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строка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Программы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оптимизации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части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местного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на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2024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4"/>
                <w:sz w:val="14"/>
              </w:rPr>
              <w:t>год]</w:t>
            </w:r>
          </w:p>
        </w:tc>
        <w:tc>
          <w:tcPr>
            <w:tcW w:w="1626" w:type="dxa"/>
          </w:tcPr>
          <w:p>
            <w:pPr>
              <w:pStyle w:val="TableParagraph"/>
              <w:spacing w:before="1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143" w:lineRule="exact"/>
              <w:ind w:left="8" w:right="2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4"/>
                <w:sz w:val="14"/>
              </w:rPr>
              <w:t>24,7</w:t>
            </w:r>
          </w:p>
        </w:tc>
      </w:tr>
      <w:tr>
        <w:trPr>
          <w:trHeight w:val="508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261" w:lineRule="auto"/>
              <w:ind w:left="51" w:right="4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Раздел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4.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Отмена</w:t>
            </w:r>
            <w:r>
              <w:rPr>
                <w:rFonts w:ascii="Arial" w:hAnsi="Arial"/>
                <w:b/>
                <w:spacing w:val="-9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с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1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января</w:t>
            </w:r>
            <w:r>
              <w:rPr>
                <w:rFonts w:ascii="Arial" w:hAnsi="Arial"/>
                <w:b/>
                <w:spacing w:val="-8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2023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г.</w:t>
            </w:r>
            <w:r>
              <w:rPr>
                <w:rFonts w:ascii="Arial" w:hAnsi="Arial"/>
                <w:b/>
                <w:spacing w:val="-9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установленных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местной</w:t>
            </w:r>
            <w:r>
              <w:rPr>
                <w:rFonts w:ascii="Arial" w:hAnsi="Arial"/>
                <w:b/>
                <w:spacing w:val="-9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администрацией</w:t>
            </w:r>
            <w:r>
              <w:rPr>
                <w:rFonts w:ascii="Arial" w:hAnsi="Arial"/>
                <w:b/>
                <w:spacing w:val="-9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расходных</w:t>
            </w:r>
            <w:r>
              <w:rPr>
                <w:rFonts w:ascii="Arial" w:hAnsi="Arial"/>
                <w:b/>
                <w:spacing w:val="-9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обязательств,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не</w:t>
            </w:r>
            <w:r>
              <w:rPr>
                <w:rFonts w:ascii="Arial" w:hAnsi="Arial"/>
                <w:b/>
                <w:spacing w:val="-9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связанных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с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решением</w:t>
            </w:r>
            <w:r>
              <w:rPr>
                <w:rFonts w:ascii="Arial" w:hAnsi="Arial"/>
                <w:b/>
                <w:spacing w:val="-9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вопросов,</w:t>
            </w:r>
            <w:r>
              <w:rPr>
                <w:rFonts w:ascii="Arial" w:hAnsi="Arial"/>
                <w:b/>
                <w:spacing w:val="40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отнесенных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Конституцией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Российской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Федерации,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федеральными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законами,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законами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Брянской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области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к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полномочиям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органов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местного</w:t>
            </w:r>
          </w:p>
          <w:p>
            <w:pPr>
              <w:pStyle w:val="TableParagraph"/>
              <w:spacing w:line="143" w:lineRule="exact"/>
              <w:ind w:left="52" w:right="4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самоуправления</w:t>
            </w:r>
          </w:p>
        </w:tc>
      </w:tr>
      <w:tr>
        <w:trPr>
          <w:trHeight w:val="16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4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1.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Меры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поддержки,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выплаты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сфере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социальной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политики</w:t>
            </w:r>
          </w:p>
        </w:tc>
      </w:tr>
      <w:tr>
        <w:trPr>
          <w:trHeight w:val="163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4" w:lineRule="exact" w:before="9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9" w:lineRule="exact" w:before="4"/>
              <w:ind w:left="23" w:righ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4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2.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Мероприятия, меры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поддержки в сфере поддержки отраслей экономики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4" w:lineRule="exact" w:before="8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9" w:lineRule="exact" w:before="4"/>
              <w:ind w:left="23" w:righ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43" w:lineRule="exact"/>
              <w:ind w:left="26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Прочие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расходные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2"/>
                <w:sz w:val="14"/>
              </w:rPr>
              <w:t>обязательства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4" w:lineRule="exact" w:before="8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9" w:lineRule="exact" w:before="4"/>
              <w:ind w:left="23" w:righ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43" w:lineRule="exact"/>
              <w:ind w:left="2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ВСЕГО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по</w:t>
            </w:r>
            <w:r>
              <w:rPr>
                <w:rFonts w:ascii="Arial" w:hAnsi="Arial"/>
                <w:b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Разделу</w:t>
            </w:r>
            <w:r>
              <w:rPr>
                <w:rFonts w:ascii="Arial" w:hAnsi="Arial"/>
                <w:b/>
                <w:spacing w:val="-5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4</w:t>
            </w:r>
            <w:r>
              <w:rPr>
                <w:rFonts w:ascii="Arial" w:hAnsi="Arial"/>
                <w:b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"Отмена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с</w:t>
            </w:r>
            <w:r>
              <w:rPr>
                <w:rFonts w:ascii="Arial" w:hAnsi="Arial"/>
                <w:b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1</w:t>
            </w:r>
            <w:r>
              <w:rPr>
                <w:rFonts w:ascii="Arial" w:hAnsi="Arial"/>
                <w:b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января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2023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г.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установленных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местной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администрацией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расходных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обязательств"</w:t>
            </w:r>
          </w:p>
        </w:tc>
        <w:tc>
          <w:tcPr>
            <w:tcW w:w="1626" w:type="dxa"/>
          </w:tcPr>
          <w:p>
            <w:pPr>
              <w:pStyle w:val="TableParagraph"/>
              <w:spacing w:line="143" w:lineRule="exact"/>
              <w:ind w:left="8" w:right="2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0,0</w:t>
            </w:r>
          </w:p>
        </w:tc>
      </w:tr>
      <w:tr>
        <w:trPr>
          <w:trHeight w:val="347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before="1"/>
              <w:ind w:left="51" w:right="4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Раздел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5.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Недопущение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образования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просроченной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кредиторской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задолженности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муниципального</w:t>
            </w:r>
            <w:r>
              <w:rPr>
                <w:rFonts w:ascii="Arial" w:hAnsi="Arial"/>
                <w:b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района,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муниципального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округа,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городского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округа,</w:t>
            </w:r>
          </w:p>
          <w:p>
            <w:pPr>
              <w:pStyle w:val="TableParagraph"/>
              <w:spacing w:line="151" w:lineRule="exact" w:before="14"/>
              <w:ind w:left="53" w:right="4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поселений,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казенных,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бюджетных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и</w:t>
            </w:r>
            <w:r>
              <w:rPr>
                <w:rFonts w:ascii="Arial" w:hAnsi="Arial"/>
                <w:b/>
                <w:spacing w:val="4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автономных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учреждений</w:t>
            </w:r>
            <w:r>
              <w:rPr>
                <w:rFonts w:ascii="Arial" w:hAnsi="Arial"/>
                <w:b/>
                <w:spacing w:val="4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и</w:t>
            </w:r>
            <w:r>
              <w:rPr>
                <w:rFonts w:ascii="Arial" w:hAnsi="Arial"/>
                <w:b/>
                <w:spacing w:val="4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её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погашение</w:t>
            </w:r>
          </w:p>
        </w:tc>
      </w:tr>
      <w:tr>
        <w:trPr>
          <w:trHeight w:val="16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4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1.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недопущению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просроченной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кредиторской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задолженности</w:t>
            </w:r>
          </w:p>
        </w:tc>
      </w:tr>
      <w:tr>
        <w:trPr>
          <w:trHeight w:val="623" w:hRule="atLeast"/>
        </w:trPr>
        <w:tc>
          <w:tcPr>
            <w:tcW w:w="346" w:type="dxa"/>
          </w:tcPr>
          <w:p>
            <w:pPr>
              <w:pStyle w:val="TableParagraph"/>
              <w:spacing w:before="7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1.1</w:t>
            </w:r>
          </w:p>
        </w:tc>
        <w:tc>
          <w:tcPr>
            <w:tcW w:w="2600" w:type="dxa"/>
            <w:vMerge w:val="restart"/>
          </w:tcPr>
          <w:p>
            <w:pPr>
              <w:pStyle w:val="TableParagraph"/>
              <w:spacing w:before="128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Проведение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мероприятий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недопущению образования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просроченной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кредиторской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задолженности</w:t>
            </w:r>
          </w:p>
        </w:tc>
        <w:tc>
          <w:tcPr>
            <w:tcW w:w="3244" w:type="dxa"/>
          </w:tcPr>
          <w:p>
            <w:pPr>
              <w:pStyle w:val="TableParagraph"/>
              <w:spacing w:line="259" w:lineRule="auto" w:before="150"/>
              <w:ind w:left="25" w:right="54"/>
              <w:rPr>
                <w:sz w:val="14"/>
              </w:rPr>
            </w:pPr>
            <w:r>
              <w:rPr>
                <w:spacing w:val="-2"/>
                <w:sz w:val="14"/>
              </w:rPr>
              <w:t>Заключение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договоров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(контрактов)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рамках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доведенных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лимитов</w:t>
            </w:r>
          </w:p>
        </w:tc>
        <w:tc>
          <w:tcPr>
            <w:tcW w:w="1496" w:type="dxa"/>
          </w:tcPr>
          <w:p>
            <w:pPr>
              <w:pStyle w:val="TableParagraph"/>
              <w:spacing w:before="7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года</w:t>
            </w:r>
          </w:p>
        </w:tc>
        <w:tc>
          <w:tcPr>
            <w:tcW w:w="1318" w:type="dxa"/>
            <w:vMerge w:val="restart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51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269" w:firstLine="105"/>
              <w:rPr>
                <w:sz w:val="14"/>
              </w:rPr>
            </w:pPr>
            <w:r>
              <w:rPr>
                <w:spacing w:val="-2"/>
                <w:sz w:val="14"/>
              </w:rPr>
              <w:t>Главные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бухгалтеры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учреждений</w:t>
            </w:r>
          </w:p>
        </w:tc>
        <w:tc>
          <w:tcPr>
            <w:tcW w:w="1626" w:type="dxa"/>
          </w:tcPr>
          <w:p>
            <w:pPr>
              <w:pStyle w:val="TableParagraph"/>
              <w:spacing w:line="280" w:lineRule="auto" w:before="10"/>
              <w:ind w:left="24" w:right="76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Недопущение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образования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кредиторской</w:t>
            </w:r>
          </w:p>
          <w:p>
            <w:pPr>
              <w:pStyle w:val="TableParagraph"/>
              <w:spacing w:line="116" w:lineRule="exact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задолженности</w:t>
            </w:r>
          </w:p>
        </w:tc>
      </w:tr>
      <w:tr>
        <w:trPr>
          <w:trHeight w:val="623" w:hRule="atLeast"/>
        </w:trPr>
        <w:tc>
          <w:tcPr>
            <w:tcW w:w="346" w:type="dxa"/>
          </w:tcPr>
          <w:p>
            <w:pPr>
              <w:pStyle w:val="TableParagraph"/>
              <w:spacing w:before="7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1.2</w:t>
            </w:r>
          </w:p>
        </w:tc>
        <w:tc>
          <w:tcPr>
            <w:tcW w:w="26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</w:tcPr>
          <w:p>
            <w:pPr>
              <w:pStyle w:val="TableParagraph"/>
              <w:spacing w:line="259" w:lineRule="auto" w:before="150"/>
              <w:ind w:left="25" w:right="54"/>
              <w:rPr>
                <w:sz w:val="14"/>
              </w:rPr>
            </w:pPr>
            <w:r>
              <w:rPr>
                <w:spacing w:val="-2"/>
                <w:sz w:val="14"/>
              </w:rPr>
              <w:t>Контроль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за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сроками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оплаты,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определенные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договорами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(контрактами)</w:t>
            </w:r>
          </w:p>
        </w:tc>
        <w:tc>
          <w:tcPr>
            <w:tcW w:w="1496" w:type="dxa"/>
          </w:tcPr>
          <w:p>
            <w:pPr>
              <w:pStyle w:val="TableParagraph"/>
              <w:spacing w:before="7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4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года</w:t>
            </w:r>
          </w:p>
        </w:tc>
        <w:tc>
          <w:tcPr>
            <w:tcW w:w="13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6" w:type="dxa"/>
          </w:tcPr>
          <w:p>
            <w:pPr>
              <w:pStyle w:val="TableParagraph"/>
              <w:spacing w:line="280" w:lineRule="auto" w:before="10"/>
              <w:ind w:left="24" w:right="76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Недопущение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образования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кредиторской</w:t>
            </w:r>
          </w:p>
          <w:p>
            <w:pPr>
              <w:pStyle w:val="TableParagraph"/>
              <w:spacing w:line="116" w:lineRule="exact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задолженности</w:t>
            </w:r>
          </w:p>
        </w:tc>
      </w:tr>
      <w:tr>
        <w:trPr>
          <w:trHeight w:val="623" w:hRule="atLeast"/>
        </w:trPr>
        <w:tc>
          <w:tcPr>
            <w:tcW w:w="346" w:type="dxa"/>
          </w:tcPr>
          <w:p>
            <w:pPr>
              <w:pStyle w:val="TableParagraph"/>
              <w:spacing w:before="7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1.3</w:t>
            </w:r>
          </w:p>
        </w:tc>
        <w:tc>
          <w:tcPr>
            <w:tcW w:w="2600" w:type="dxa"/>
          </w:tcPr>
          <w:p>
            <w:pPr>
              <w:pStyle w:val="TableParagraph"/>
              <w:spacing w:before="7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Анализ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кредиторской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задолженности</w:t>
            </w:r>
          </w:p>
        </w:tc>
        <w:tc>
          <w:tcPr>
            <w:tcW w:w="3244" w:type="dxa"/>
          </w:tcPr>
          <w:p>
            <w:pPr>
              <w:pStyle w:val="TableParagraph"/>
              <w:spacing w:line="259" w:lineRule="auto" w:before="150"/>
              <w:ind w:left="25" w:right="54"/>
              <w:rPr>
                <w:sz w:val="14"/>
              </w:rPr>
            </w:pPr>
            <w:r>
              <w:rPr>
                <w:spacing w:val="-2"/>
                <w:sz w:val="14"/>
              </w:rPr>
              <w:t>Мониторинг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образования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кредиторской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задолженности</w:t>
            </w:r>
          </w:p>
        </w:tc>
        <w:tc>
          <w:tcPr>
            <w:tcW w:w="1496" w:type="dxa"/>
          </w:tcPr>
          <w:p>
            <w:pPr>
              <w:pStyle w:val="TableParagraph"/>
              <w:spacing w:before="7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4"/>
              <w:rPr>
                <w:sz w:val="14"/>
              </w:rPr>
            </w:pPr>
            <w:r>
              <w:rPr>
                <w:spacing w:val="-2"/>
                <w:sz w:val="14"/>
              </w:rPr>
              <w:t>ежемесячно</w:t>
            </w:r>
          </w:p>
        </w:tc>
        <w:tc>
          <w:tcPr>
            <w:tcW w:w="1318" w:type="dxa"/>
          </w:tcPr>
          <w:p>
            <w:pPr>
              <w:pStyle w:val="TableParagraph"/>
              <w:spacing w:line="259" w:lineRule="auto" w:before="63"/>
              <w:ind w:left="269" w:firstLine="105"/>
              <w:rPr>
                <w:sz w:val="14"/>
              </w:rPr>
            </w:pPr>
            <w:r>
              <w:rPr>
                <w:spacing w:val="-2"/>
                <w:sz w:val="14"/>
              </w:rPr>
              <w:t>Главные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бухгалтеры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учреждений</w:t>
            </w:r>
          </w:p>
        </w:tc>
        <w:tc>
          <w:tcPr>
            <w:tcW w:w="1626" w:type="dxa"/>
          </w:tcPr>
          <w:p>
            <w:pPr>
              <w:pStyle w:val="TableParagraph"/>
              <w:spacing w:line="280" w:lineRule="auto" w:before="10"/>
              <w:ind w:left="24" w:right="76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Недопущение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образования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кредиторской</w:t>
            </w:r>
          </w:p>
          <w:p>
            <w:pPr>
              <w:pStyle w:val="TableParagraph"/>
              <w:spacing w:line="117" w:lineRule="exact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задолженности</w:t>
            </w:r>
          </w:p>
        </w:tc>
      </w:tr>
    </w:tbl>
    <w:p>
      <w:pPr>
        <w:pStyle w:val="TableParagraph"/>
        <w:spacing w:after="0" w:line="117" w:lineRule="exact"/>
        <w:rPr>
          <w:sz w:val="12"/>
        </w:rPr>
        <w:sectPr>
          <w:type w:val="continuous"/>
          <w:pgSz w:w="11910" w:h="16840"/>
          <w:pgMar w:top="760" w:bottom="1263" w:left="566" w:right="566"/>
        </w:sectPr>
      </w:pPr>
    </w:p>
    <w:tbl>
      <w:tblPr>
        <w:tblW w:w="0" w:type="auto"/>
        <w:jc w:val="left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6"/>
        <w:gridCol w:w="2600"/>
        <w:gridCol w:w="3244"/>
        <w:gridCol w:w="1496"/>
        <w:gridCol w:w="1318"/>
        <w:gridCol w:w="1626"/>
      </w:tblGrid>
      <w:tr>
        <w:trPr>
          <w:trHeight w:val="498" w:hRule="atLeast"/>
        </w:trPr>
        <w:tc>
          <w:tcPr>
            <w:tcW w:w="346" w:type="dxa"/>
          </w:tcPr>
          <w:p>
            <w:pPr>
              <w:pStyle w:val="TableParagraph"/>
              <w:spacing w:line="259" w:lineRule="auto" w:before="78"/>
              <w:ind w:left="78" w:right="56" w:firstLine="19"/>
              <w:rPr>
                <w:sz w:val="14"/>
              </w:rPr>
            </w:pPr>
            <w:r>
              <w:rPr>
                <w:spacing w:val="-10"/>
                <w:sz w:val="14"/>
              </w:rPr>
              <w:t>№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п/п</w:t>
            </w:r>
          </w:p>
        </w:tc>
        <w:tc>
          <w:tcPr>
            <w:tcW w:w="2600" w:type="dxa"/>
          </w:tcPr>
          <w:p>
            <w:pPr>
              <w:pStyle w:val="TableParagraph"/>
              <w:spacing w:before="1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376"/>
              <w:rPr>
                <w:sz w:val="14"/>
              </w:rPr>
            </w:pPr>
            <w:r>
              <w:rPr>
                <w:spacing w:val="-2"/>
                <w:sz w:val="14"/>
              </w:rPr>
              <w:t>Наименование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</w:p>
        </w:tc>
        <w:tc>
          <w:tcPr>
            <w:tcW w:w="3244" w:type="dxa"/>
          </w:tcPr>
          <w:p>
            <w:pPr>
              <w:pStyle w:val="TableParagraph"/>
              <w:spacing w:line="153" w:lineRule="exact"/>
              <w:ind w:left="13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Содержание мероприятия (с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указанием</w:t>
            </w:r>
          </w:p>
          <w:p>
            <w:pPr>
              <w:pStyle w:val="TableParagraph"/>
              <w:spacing w:line="170" w:lineRule="atLeast"/>
              <w:ind w:left="1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количественных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(числовых)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характеристик,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индикаторов)</w:t>
            </w:r>
          </w:p>
        </w:tc>
        <w:tc>
          <w:tcPr>
            <w:tcW w:w="1496" w:type="dxa"/>
          </w:tcPr>
          <w:p>
            <w:pPr>
              <w:pStyle w:val="TableParagraph"/>
              <w:spacing w:line="259" w:lineRule="auto"/>
              <w:ind w:left="365" w:hanging="192"/>
              <w:rPr>
                <w:sz w:val="14"/>
              </w:rPr>
            </w:pPr>
            <w:r>
              <w:rPr>
                <w:spacing w:val="-2"/>
                <w:sz w:val="14"/>
              </w:rPr>
              <w:t>Предельный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срок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исполнения</w:t>
            </w:r>
          </w:p>
          <w:p>
            <w:pPr>
              <w:pStyle w:val="TableParagraph"/>
              <w:spacing w:line="142" w:lineRule="exact"/>
              <w:ind w:left="166"/>
              <w:rPr>
                <w:sz w:val="14"/>
              </w:rPr>
            </w:pPr>
            <w:r>
              <w:rPr>
                <w:spacing w:val="-2"/>
                <w:sz w:val="14"/>
              </w:rPr>
              <w:t>(день,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месяц,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4"/>
                <w:sz w:val="14"/>
              </w:rPr>
              <w:t>год)</w:t>
            </w:r>
          </w:p>
        </w:tc>
        <w:tc>
          <w:tcPr>
            <w:tcW w:w="1318" w:type="dxa"/>
          </w:tcPr>
          <w:p>
            <w:pPr>
              <w:pStyle w:val="TableParagraph"/>
              <w:spacing w:line="153" w:lineRule="exact"/>
              <w:ind w:left="242" w:hanging="89"/>
              <w:rPr>
                <w:sz w:val="14"/>
              </w:rPr>
            </w:pPr>
            <w:r>
              <w:rPr>
                <w:spacing w:val="-2"/>
                <w:sz w:val="14"/>
              </w:rPr>
              <w:t>Ответственный</w:t>
            </w:r>
          </w:p>
          <w:p>
            <w:pPr>
              <w:pStyle w:val="TableParagraph"/>
              <w:spacing w:line="170" w:lineRule="atLeast"/>
              <w:ind w:left="67" w:right="54" w:firstLine="175"/>
              <w:rPr>
                <w:sz w:val="14"/>
              </w:rPr>
            </w:pPr>
            <w:r>
              <w:rPr>
                <w:spacing w:val="-2"/>
                <w:sz w:val="14"/>
              </w:rPr>
              <w:t>исполнитель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(должность,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ФИО)</w:t>
            </w:r>
          </w:p>
        </w:tc>
        <w:tc>
          <w:tcPr>
            <w:tcW w:w="1626" w:type="dxa"/>
          </w:tcPr>
          <w:p>
            <w:pPr>
              <w:pStyle w:val="TableParagraph"/>
              <w:spacing w:line="153" w:lineRule="exact"/>
              <w:ind w:left="120" w:hanging="68"/>
              <w:rPr>
                <w:sz w:val="14"/>
              </w:rPr>
            </w:pPr>
            <w:r>
              <w:rPr>
                <w:sz w:val="14"/>
              </w:rPr>
              <w:t>Эффект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от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реализации</w:t>
            </w:r>
          </w:p>
          <w:p>
            <w:pPr>
              <w:pStyle w:val="TableParagraph"/>
              <w:spacing w:line="170" w:lineRule="atLeast"/>
              <w:ind w:left="283" w:hanging="164"/>
              <w:rPr>
                <w:sz w:val="14"/>
              </w:rPr>
            </w:pPr>
            <w:r>
              <w:rPr>
                <w:spacing w:val="-2"/>
                <w:sz w:val="14"/>
              </w:rPr>
              <w:t>мероприятия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на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2026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год, тыс. рублей</w:t>
            </w:r>
          </w:p>
        </w:tc>
      </w:tr>
      <w:tr>
        <w:trPr>
          <w:trHeight w:val="1331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06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1.4</w:t>
            </w:r>
          </w:p>
        </w:tc>
        <w:tc>
          <w:tcPr>
            <w:tcW w:w="2600" w:type="dxa"/>
          </w:tcPr>
          <w:p>
            <w:pPr>
              <w:pStyle w:val="TableParagraph"/>
              <w:spacing w:line="259" w:lineRule="auto" w:before="78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Осуществление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мониторинга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наличия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(отсутствия) задолженности по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налогам и сборам в областной 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местный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бюджет, по организациям,</w:t>
            </w:r>
          </w:p>
          <w:p>
            <w:pPr>
              <w:pStyle w:val="TableParagraph"/>
              <w:spacing w:line="259" w:lineRule="auto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финансируемым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из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местного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бюджета,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а также принятие мер по ее</w:t>
            </w:r>
          </w:p>
          <w:p>
            <w:pPr>
              <w:pStyle w:val="TableParagraph"/>
              <w:spacing w:line="157" w:lineRule="exact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погашению.</w:t>
            </w:r>
          </w:p>
        </w:tc>
        <w:tc>
          <w:tcPr>
            <w:tcW w:w="3244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20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25" w:right="54"/>
              <w:rPr>
                <w:sz w:val="14"/>
              </w:rPr>
            </w:pPr>
            <w:r>
              <w:rPr>
                <w:spacing w:val="-2"/>
                <w:sz w:val="14"/>
              </w:rPr>
              <w:t>Ежемесячный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мониторинг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платежей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консолидированный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бюджет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области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06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4"/>
              <w:rPr>
                <w:sz w:val="14"/>
              </w:rPr>
            </w:pPr>
            <w:r>
              <w:rPr>
                <w:spacing w:val="-2"/>
                <w:sz w:val="14"/>
              </w:rPr>
              <w:t>ежемесячно</w:t>
            </w:r>
          </w:p>
        </w:tc>
        <w:tc>
          <w:tcPr>
            <w:tcW w:w="1318" w:type="dxa"/>
          </w:tcPr>
          <w:p>
            <w:pPr>
              <w:pStyle w:val="TableParagraph"/>
              <w:spacing w:line="259" w:lineRule="auto" w:before="78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Финансовый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отдел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Выгоничского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района,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главные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бухгалтеры</w:t>
            </w:r>
          </w:p>
          <w:p>
            <w:pPr>
              <w:pStyle w:val="TableParagraph"/>
              <w:spacing w:line="259" w:lineRule="auto"/>
              <w:ind w:left="14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муниципальных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учреждений</w:t>
            </w:r>
          </w:p>
        </w:tc>
        <w:tc>
          <w:tcPr>
            <w:tcW w:w="1626" w:type="dxa"/>
          </w:tcPr>
          <w:p>
            <w:pPr>
              <w:pStyle w:val="TableParagraph"/>
              <w:spacing w:line="280" w:lineRule="auto" w:before="10"/>
              <w:ind w:left="24" w:right="68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Недопущение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образования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кредиторской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задолженности</w:t>
            </w:r>
          </w:p>
        </w:tc>
      </w:tr>
      <w:tr>
        <w:trPr>
          <w:trHeight w:val="163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4" w:lineRule="exact" w:before="8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9" w:lineRule="exact" w:before="4"/>
              <w:ind w:left="23" w:righ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4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2.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реструктуризации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(переносу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сроков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оплаты)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просроченной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кредиторской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задолженности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4" w:lineRule="exact" w:before="8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9" w:lineRule="exact" w:before="4"/>
              <w:ind w:left="23" w:righ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0,0</w:t>
            </w:r>
          </w:p>
        </w:tc>
      </w:tr>
      <w:tr>
        <w:trPr>
          <w:trHeight w:val="364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70" w:lineRule="exact" w:before="4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3. Утверждение предельно допустимого объема просроченной кредиторской задолженности казенных, бюджетных и автономных учреждений и проведение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мероприятий по ликвидации его превышения</w:t>
            </w:r>
          </w:p>
        </w:tc>
      </w:tr>
      <w:tr>
        <w:trPr>
          <w:trHeight w:val="3691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57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3.1</w:t>
            </w:r>
          </w:p>
        </w:tc>
        <w:tc>
          <w:tcPr>
            <w:tcW w:w="2600" w:type="dxa"/>
          </w:tcPr>
          <w:p>
            <w:pPr>
              <w:pStyle w:val="TableParagraph"/>
              <w:tabs>
                <w:tab w:pos="1095" w:val="left" w:leader="none"/>
              </w:tabs>
              <w:spacing w:line="259" w:lineRule="auto" w:before="64"/>
              <w:ind w:left="25" w:right="262"/>
              <w:rPr>
                <w:sz w:val="14"/>
              </w:rPr>
            </w:pPr>
            <w:r>
              <w:rPr>
                <w:spacing w:val="-2"/>
                <w:sz w:val="14"/>
              </w:rPr>
              <w:t>Исполнение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нормативно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правового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акта администрации района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об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утверждении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Порядка</w:t>
            </w:r>
          </w:p>
          <w:p>
            <w:pPr>
              <w:pStyle w:val="TableParagraph"/>
              <w:spacing w:line="259" w:lineRule="auto"/>
              <w:ind w:left="25"/>
              <w:rPr>
                <w:sz w:val="14"/>
              </w:rPr>
            </w:pPr>
            <w:r>
              <w:rPr>
                <w:sz w:val="14"/>
              </w:rPr>
              <w:t>определения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предельно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допустимого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значения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просроченной</w:t>
            </w:r>
          </w:p>
          <w:p>
            <w:pPr>
              <w:pStyle w:val="TableParagraph"/>
              <w:tabs>
                <w:tab w:pos="1604" w:val="left" w:leader="none"/>
              </w:tabs>
              <w:spacing w:line="259" w:lineRule="auto"/>
              <w:ind w:left="25" w:right="363"/>
              <w:rPr>
                <w:sz w:val="14"/>
              </w:rPr>
            </w:pPr>
            <w:r>
              <w:rPr>
                <w:sz w:val="14"/>
              </w:rPr>
              <w:t>кредиторской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задолженности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муниципального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казенного,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бюджетного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автономного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учреждения,</w:t>
            </w:r>
            <w:r>
              <w:rPr>
                <w:spacing w:val="80"/>
                <w:w w:val="150"/>
                <w:sz w:val="14"/>
              </w:rPr>
              <w:t> </w:t>
            </w:r>
            <w:r>
              <w:rPr>
                <w:sz w:val="14"/>
              </w:rPr>
              <w:t>превышение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которого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влечет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расторжение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трудового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договора</w:t>
              <w:tab/>
            </w:r>
            <w:r>
              <w:rPr>
                <w:spacing w:val="-10"/>
                <w:sz w:val="14"/>
              </w:rPr>
              <w:t>с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руководителем</w:t>
            </w:r>
            <w:r>
              <w:rPr>
                <w:spacing w:val="80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муниципального</w:t>
            </w:r>
          </w:p>
          <w:p>
            <w:pPr>
              <w:pStyle w:val="TableParagraph"/>
              <w:spacing w:line="259" w:lineRule="auto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казенного,</w:t>
            </w:r>
            <w:r>
              <w:rPr>
                <w:spacing w:val="27"/>
                <w:sz w:val="14"/>
              </w:rPr>
              <w:t> </w:t>
            </w:r>
            <w:r>
              <w:rPr>
                <w:spacing w:val="-2"/>
                <w:sz w:val="14"/>
              </w:rPr>
              <w:t>бюджетного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и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автономного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учреждения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инициативе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работодателя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соответствии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Трудовым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кодексом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Федерации,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внесение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соответствующих изменений в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трудовые договора руководителей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учреждений</w:t>
            </w:r>
          </w:p>
        </w:tc>
        <w:tc>
          <w:tcPr>
            <w:tcW w:w="3244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55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25" w:right="232"/>
              <w:rPr>
                <w:sz w:val="14"/>
              </w:rPr>
            </w:pPr>
            <w:r>
              <w:rPr>
                <w:sz w:val="14"/>
              </w:rPr>
              <w:t>Организовать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предоставление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ежемесячной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отчетности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состоянии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кредиторской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задолженности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и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просроченной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кредиторской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задолженности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информации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о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превышении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предельно допустимого значения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просроченной кредиторской задолженности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57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"/>
              <w:ind w:left="24"/>
              <w:rPr>
                <w:sz w:val="14"/>
              </w:rPr>
            </w:pPr>
            <w:r>
              <w:rPr>
                <w:spacing w:val="-2"/>
                <w:sz w:val="14"/>
              </w:rPr>
              <w:t>ежемесячно</w:t>
            </w:r>
          </w:p>
        </w:tc>
        <w:tc>
          <w:tcPr>
            <w:tcW w:w="1318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29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Финансовый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отдел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администрации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Выгоничского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района,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главные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бухгалтеры</w:t>
            </w:r>
          </w:p>
          <w:p>
            <w:pPr>
              <w:pStyle w:val="TableParagraph"/>
              <w:spacing w:line="259" w:lineRule="auto"/>
              <w:ind w:left="14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муниципальных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учреждений</w:t>
            </w:r>
          </w:p>
        </w:tc>
        <w:tc>
          <w:tcPr>
            <w:tcW w:w="162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55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405" w:right="391" w:firstLine="33"/>
              <w:jc w:val="both"/>
              <w:rPr>
                <w:sz w:val="14"/>
              </w:rPr>
            </w:pPr>
            <w:r>
              <w:rPr>
                <w:spacing w:val="-2"/>
                <w:sz w:val="14"/>
              </w:rPr>
              <w:t>укрепление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финансовой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дисциплины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учреждений,</w:t>
            </w:r>
          </w:p>
          <w:p>
            <w:pPr>
              <w:pStyle w:val="TableParagraph"/>
              <w:spacing w:line="259" w:lineRule="auto"/>
              <w:ind w:left="208" w:right="184" w:hanging="15"/>
              <w:jc w:val="both"/>
              <w:rPr>
                <w:sz w:val="14"/>
              </w:rPr>
            </w:pPr>
            <w:r>
              <w:rPr>
                <w:spacing w:val="-2"/>
                <w:sz w:val="14"/>
              </w:rPr>
              <w:t>финансируемых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из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местного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бюджета</w:t>
            </w:r>
          </w:p>
        </w:tc>
      </w:tr>
      <w:tr>
        <w:trPr>
          <w:trHeight w:val="15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2" w:lineRule="exact" w:before="1"/>
              <w:ind w:left="23" w:righ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0,0</w:t>
            </w:r>
          </w:p>
        </w:tc>
      </w:tr>
      <w:tr>
        <w:trPr>
          <w:trHeight w:val="153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4.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Другие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снижению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просроченной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кредиторской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задолженности</w:t>
            </w:r>
          </w:p>
        </w:tc>
      </w:tr>
      <w:tr>
        <w:trPr>
          <w:trHeight w:val="153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2" w:lineRule="exact" w:before="1"/>
              <w:ind w:left="23" w:righ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0,0</w:t>
            </w:r>
          </w:p>
        </w:tc>
      </w:tr>
      <w:tr>
        <w:trPr>
          <w:trHeight w:val="354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70" w:lineRule="atLeast"/>
              <w:ind w:left="2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ВСЕГО</w:t>
            </w:r>
            <w:r>
              <w:rPr>
                <w:rFonts w:ascii="Arial" w:hAnsi="Arial"/>
                <w:b/>
                <w:spacing w:val="-2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по</w:t>
            </w:r>
            <w:r>
              <w:rPr>
                <w:rFonts w:ascii="Arial" w:hAnsi="Arial"/>
                <w:b/>
                <w:spacing w:val="-3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Разделу</w:t>
            </w:r>
            <w:r>
              <w:rPr>
                <w:rFonts w:ascii="Arial" w:hAnsi="Arial"/>
                <w:b/>
                <w:spacing w:val="-7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5</w:t>
            </w:r>
            <w:r>
              <w:rPr>
                <w:rFonts w:ascii="Arial" w:hAnsi="Arial"/>
                <w:b/>
                <w:spacing w:val="-3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"Недопущение</w:t>
            </w:r>
            <w:r>
              <w:rPr>
                <w:rFonts w:ascii="Arial" w:hAnsi="Arial"/>
                <w:b/>
                <w:spacing w:val="-2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образования</w:t>
            </w:r>
            <w:r>
              <w:rPr>
                <w:rFonts w:ascii="Arial" w:hAnsi="Arial"/>
                <w:b/>
                <w:spacing w:val="-1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просроченной</w:t>
            </w:r>
            <w:r>
              <w:rPr>
                <w:rFonts w:ascii="Arial" w:hAnsi="Arial"/>
                <w:b/>
                <w:spacing w:val="-1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кредиторской</w:t>
            </w:r>
            <w:r>
              <w:rPr>
                <w:rFonts w:ascii="Arial" w:hAnsi="Arial"/>
                <w:b/>
                <w:spacing w:val="-1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задолженности</w:t>
            </w:r>
            <w:r>
              <w:rPr>
                <w:rFonts w:ascii="Arial" w:hAnsi="Arial"/>
                <w:b/>
                <w:spacing w:val="-1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муниципального</w:t>
            </w:r>
            <w:r>
              <w:rPr>
                <w:rFonts w:ascii="Arial" w:hAnsi="Arial"/>
                <w:b/>
                <w:spacing w:val="-3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района,</w:t>
            </w:r>
            <w:r>
              <w:rPr>
                <w:rFonts w:ascii="Arial" w:hAnsi="Arial"/>
                <w:b/>
                <w:spacing w:val="4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муниципального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округа,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городского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округа,</w:t>
            </w:r>
            <w:r>
              <w:rPr>
                <w:rFonts w:ascii="Arial" w:hAnsi="Arial"/>
                <w:b/>
                <w:spacing w:val="-9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поселений,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казенных,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бюджетных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и</w:t>
            </w:r>
            <w:r>
              <w:rPr>
                <w:rFonts w:ascii="Arial" w:hAnsi="Arial"/>
                <w:b/>
                <w:spacing w:val="-9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автономных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учреждений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и</w:t>
            </w:r>
            <w:r>
              <w:rPr>
                <w:rFonts w:ascii="Arial" w:hAnsi="Arial"/>
                <w:b/>
                <w:spacing w:val="-9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её</w:t>
            </w:r>
            <w:r>
              <w:rPr>
                <w:rFonts w:ascii="Arial" w:hAnsi="Arial"/>
                <w:b/>
                <w:spacing w:val="-10"/>
                <w:sz w:val="14"/>
              </w:rPr>
              <w:t> </w:t>
            </w:r>
            <w:r>
              <w:rPr>
                <w:rFonts w:ascii="Arial" w:hAnsi="Arial"/>
                <w:b/>
                <w:sz w:val="14"/>
              </w:rPr>
              <w:t>погашение</w:t>
            </w:r>
          </w:p>
        </w:tc>
        <w:tc>
          <w:tcPr>
            <w:tcW w:w="1626" w:type="dxa"/>
          </w:tcPr>
          <w:p>
            <w:pPr>
              <w:pStyle w:val="TableParagraph"/>
              <w:spacing w:before="30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143" w:lineRule="exact"/>
              <w:ind w:left="8" w:right="2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43" w:lineRule="exact"/>
              <w:ind w:left="51" w:right="45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Раздел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6.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Совершенствование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управления</w:t>
            </w:r>
            <w:r>
              <w:rPr>
                <w:rFonts w:ascii="Arial" w:hAnsi="Arial"/>
                <w:b/>
                <w:spacing w:val="4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муниципальным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долгом</w:t>
            </w:r>
          </w:p>
        </w:tc>
      </w:tr>
      <w:tr>
        <w:trPr>
          <w:trHeight w:val="15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1.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снижению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объемов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муниципальных гарантий</w:t>
            </w:r>
          </w:p>
        </w:tc>
      </w:tr>
      <w:tr>
        <w:trPr>
          <w:trHeight w:val="153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2" w:lineRule="exact" w:before="1"/>
              <w:ind w:left="23" w:righ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0,0</w:t>
            </w:r>
          </w:p>
        </w:tc>
      </w:tr>
      <w:tr>
        <w:trPr>
          <w:trHeight w:val="153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2.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уменьшению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объемов задолженности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коммерческим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кредитам и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расходам на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обслуживание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долга</w:t>
            </w:r>
          </w:p>
        </w:tc>
      </w:tr>
      <w:tr>
        <w:trPr>
          <w:trHeight w:val="153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2" w:lineRule="exact" w:before="2"/>
              <w:ind w:left="23" w:righ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0,0</w:t>
            </w:r>
          </w:p>
        </w:tc>
      </w:tr>
      <w:tr>
        <w:trPr>
          <w:trHeight w:val="15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3.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Другие мероприятия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по совершенствованию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управления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муниципальным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долгом</w:t>
            </w:r>
          </w:p>
        </w:tc>
      </w:tr>
      <w:tr>
        <w:trPr>
          <w:trHeight w:val="153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2" w:lineRule="exact" w:before="1"/>
              <w:ind w:left="23" w:righ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43" w:lineRule="exact"/>
              <w:ind w:left="2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ВСЕГО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по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Разделу</w:t>
            </w:r>
            <w:r>
              <w:rPr>
                <w:rFonts w:ascii="Arial" w:hAnsi="Arial"/>
                <w:b/>
                <w:spacing w:val="-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6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"Совершенствование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управления</w:t>
            </w:r>
            <w:r>
              <w:rPr>
                <w:rFonts w:ascii="Arial" w:hAnsi="Arial"/>
                <w:b/>
                <w:spacing w:val="4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муниципальным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долгом"</w:t>
            </w:r>
          </w:p>
        </w:tc>
        <w:tc>
          <w:tcPr>
            <w:tcW w:w="1626" w:type="dxa"/>
          </w:tcPr>
          <w:p>
            <w:pPr>
              <w:pStyle w:val="TableParagraph"/>
              <w:spacing w:line="143" w:lineRule="exact"/>
              <w:ind w:left="8" w:right="2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0,0</w:t>
            </w:r>
          </w:p>
        </w:tc>
      </w:tr>
      <w:tr>
        <w:trPr>
          <w:trHeight w:val="16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43" w:lineRule="exact"/>
              <w:ind w:left="51" w:right="45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Раздел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7.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Развитие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приносящей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доход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деятельности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в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муниципальных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учреждениях</w:t>
            </w:r>
          </w:p>
        </w:tc>
      </w:tr>
      <w:tr>
        <w:trPr>
          <w:trHeight w:val="16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4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1.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увеличению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(развитию)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доходов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от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приносящей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доход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деятельности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муниципальных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учреждениях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общего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образования</w:t>
            </w:r>
          </w:p>
        </w:tc>
      </w:tr>
      <w:tr>
        <w:trPr>
          <w:trHeight w:val="1331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06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1.1</w:t>
            </w:r>
          </w:p>
        </w:tc>
        <w:tc>
          <w:tcPr>
            <w:tcW w:w="2600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97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78" w:right="66" w:firstLine="39"/>
              <w:jc w:val="center"/>
              <w:rPr>
                <w:sz w:val="14"/>
              </w:rPr>
            </w:pPr>
            <w:r>
              <w:rPr>
                <w:sz w:val="14"/>
              </w:rPr>
              <w:t>Доходы от внебюджетной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деятельности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отрасли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образование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т.ч.</w:t>
            </w:r>
          </w:p>
        </w:tc>
        <w:tc>
          <w:tcPr>
            <w:tcW w:w="3244" w:type="dxa"/>
            <w:vMerge w:val="restart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31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171" w:right="160" w:firstLine="4"/>
              <w:jc w:val="center"/>
              <w:rPr>
                <w:sz w:val="14"/>
              </w:rPr>
            </w:pPr>
            <w:r>
              <w:rPr>
                <w:sz w:val="14"/>
              </w:rPr>
              <w:t>Оказания платных услуг: школа будущего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первоклассника, подготовка к ОГЭ, школа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математика,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немецкий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для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туристов,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основы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стилистики, клуб бардовской песни, юный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лингвист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06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right="283"/>
              <w:jc w:val="right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5"/>
                <w:sz w:val="14"/>
              </w:rPr>
              <w:t>год</w:t>
            </w:r>
          </w:p>
        </w:tc>
        <w:tc>
          <w:tcPr>
            <w:tcW w:w="1318" w:type="dxa"/>
          </w:tcPr>
          <w:p>
            <w:pPr>
              <w:pStyle w:val="TableParagraph"/>
              <w:spacing w:line="259" w:lineRule="auto" w:before="78"/>
              <w:ind w:left="31" w:right="20" w:firstLine="1"/>
              <w:jc w:val="center"/>
              <w:rPr>
                <w:sz w:val="14"/>
              </w:rPr>
            </w:pPr>
            <w:r>
              <w:rPr>
                <w:sz w:val="14"/>
              </w:rPr>
              <w:t>Директора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школ: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Выгоничская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СОШ-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Бугаев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В.А.,</w:t>
            </w:r>
          </w:p>
          <w:p>
            <w:pPr>
              <w:pStyle w:val="TableParagraph"/>
              <w:spacing w:line="259" w:lineRule="auto"/>
              <w:ind w:left="14"/>
              <w:jc w:val="center"/>
              <w:rPr>
                <w:sz w:val="14"/>
              </w:rPr>
            </w:pPr>
            <w:r>
              <w:rPr>
                <w:sz w:val="14"/>
              </w:rPr>
              <w:t>Кокинская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СОШ-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Потворов И. И.,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Лопушская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СОШ-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Лукутин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Р.В.</w:t>
            </w:r>
          </w:p>
        </w:tc>
        <w:tc>
          <w:tcPr>
            <w:tcW w:w="162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06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2" w:righ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344,0</w:t>
            </w:r>
          </w:p>
        </w:tc>
      </w:tr>
      <w:tr>
        <w:trPr>
          <w:trHeight w:val="996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4"/>
                <w:sz w:val="14"/>
              </w:rPr>
              <w:t>1.1.</w:t>
            </w:r>
          </w:p>
          <w:p>
            <w:pPr>
              <w:pStyle w:val="TableParagraph"/>
              <w:spacing w:before="12"/>
              <w:ind w:left="26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2600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99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Бюджетные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</w:t>
            </w:r>
          </w:p>
        </w:tc>
        <w:tc>
          <w:tcPr>
            <w:tcW w:w="32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99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right="283"/>
              <w:jc w:val="right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5"/>
                <w:sz w:val="14"/>
              </w:rPr>
              <w:t>год</w:t>
            </w:r>
          </w:p>
        </w:tc>
        <w:tc>
          <w:tcPr>
            <w:tcW w:w="1318" w:type="dxa"/>
          </w:tcPr>
          <w:p>
            <w:pPr>
              <w:pStyle w:val="TableParagraph"/>
              <w:spacing w:line="259" w:lineRule="auto" w:before="80"/>
              <w:ind w:left="31" w:right="20" w:firstLine="1"/>
              <w:jc w:val="center"/>
              <w:rPr>
                <w:sz w:val="14"/>
              </w:rPr>
            </w:pPr>
            <w:r>
              <w:rPr>
                <w:sz w:val="14"/>
              </w:rPr>
              <w:t>Директора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школ: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Выгоничская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СОШ-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Бугаев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В.А.,</w:t>
            </w:r>
          </w:p>
          <w:p>
            <w:pPr>
              <w:pStyle w:val="TableParagraph"/>
              <w:spacing w:line="259" w:lineRule="auto"/>
              <w:ind w:left="14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Кокинская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СОШ-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Потворов И. И.</w:t>
            </w:r>
          </w:p>
        </w:tc>
        <w:tc>
          <w:tcPr>
            <w:tcW w:w="162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99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2" w:righ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224,0</w:t>
            </w:r>
          </w:p>
        </w:tc>
      </w:tr>
      <w:tr>
        <w:trPr>
          <w:trHeight w:val="491" w:hRule="atLeast"/>
        </w:trPr>
        <w:tc>
          <w:tcPr>
            <w:tcW w:w="346" w:type="dxa"/>
          </w:tcPr>
          <w:p>
            <w:pPr>
              <w:pStyle w:val="TableParagraph"/>
              <w:spacing w:before="83"/>
              <w:ind w:left="26"/>
              <w:rPr>
                <w:sz w:val="14"/>
              </w:rPr>
            </w:pPr>
            <w:r>
              <w:rPr>
                <w:spacing w:val="-4"/>
                <w:sz w:val="14"/>
              </w:rPr>
              <w:t>1.1.</w:t>
            </w:r>
          </w:p>
          <w:p>
            <w:pPr>
              <w:pStyle w:val="TableParagraph"/>
              <w:spacing w:before="12"/>
              <w:ind w:left="26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2600" w:type="dxa"/>
          </w:tcPr>
          <w:p>
            <w:pPr>
              <w:pStyle w:val="TableParagraph"/>
              <w:spacing w:before="8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Автономные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</w:t>
            </w:r>
          </w:p>
        </w:tc>
        <w:tc>
          <w:tcPr>
            <w:tcW w:w="32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>
            <w:pPr>
              <w:pStyle w:val="TableParagraph"/>
              <w:spacing w:before="8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right="283"/>
              <w:jc w:val="right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5"/>
                <w:sz w:val="14"/>
              </w:rPr>
              <w:t>год</w:t>
            </w:r>
          </w:p>
        </w:tc>
        <w:tc>
          <w:tcPr>
            <w:tcW w:w="1318" w:type="dxa"/>
          </w:tcPr>
          <w:p>
            <w:pPr>
              <w:pStyle w:val="TableParagraph"/>
              <w:spacing w:line="259" w:lineRule="auto"/>
              <w:ind w:left="96" w:right="82" w:hanging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Директор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Лопушская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СОШ-</w:t>
            </w:r>
          </w:p>
          <w:p>
            <w:pPr>
              <w:pStyle w:val="TableParagraph"/>
              <w:spacing w:line="130" w:lineRule="exact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Лукутин</w:t>
            </w:r>
            <w:r>
              <w:rPr>
                <w:spacing w:val="19"/>
                <w:sz w:val="14"/>
              </w:rPr>
              <w:t> </w:t>
            </w:r>
            <w:r>
              <w:rPr>
                <w:spacing w:val="-4"/>
                <w:sz w:val="14"/>
              </w:rPr>
              <w:t>Р.В.</w:t>
            </w:r>
          </w:p>
        </w:tc>
        <w:tc>
          <w:tcPr>
            <w:tcW w:w="1626" w:type="dxa"/>
          </w:tcPr>
          <w:p>
            <w:pPr>
              <w:pStyle w:val="TableParagraph"/>
              <w:spacing w:before="8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2" w:righ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120,0</w:t>
            </w:r>
          </w:p>
        </w:tc>
      </w:tr>
      <w:tr>
        <w:trPr>
          <w:trHeight w:val="153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2" w:lineRule="exact" w:before="1"/>
              <w:ind w:left="22" w:righ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344,0</w:t>
            </w:r>
          </w:p>
        </w:tc>
      </w:tr>
      <w:tr>
        <w:trPr>
          <w:trHeight w:val="15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2.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увеличению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(развитию)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доходов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от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приносящей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доход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деятельности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pacing w:val="39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муниципальных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учреждениях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дошкольного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образования</w:t>
            </w:r>
          </w:p>
        </w:tc>
      </w:tr>
      <w:tr>
        <w:trPr>
          <w:trHeight w:val="659" w:hRule="atLeast"/>
        </w:trPr>
        <w:tc>
          <w:tcPr>
            <w:tcW w:w="346" w:type="dxa"/>
          </w:tcPr>
          <w:p>
            <w:pPr>
              <w:pStyle w:val="TableParagraph"/>
              <w:spacing w:before="9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2.1</w:t>
            </w:r>
          </w:p>
        </w:tc>
        <w:tc>
          <w:tcPr>
            <w:tcW w:w="2600" w:type="dxa"/>
          </w:tcPr>
          <w:p>
            <w:pPr>
              <w:pStyle w:val="TableParagraph"/>
              <w:spacing w:line="259" w:lineRule="auto" w:before="83"/>
              <w:ind w:left="25" w:right="52"/>
              <w:rPr>
                <w:sz w:val="14"/>
              </w:rPr>
            </w:pPr>
            <w:r>
              <w:rPr>
                <w:sz w:val="14"/>
              </w:rPr>
              <w:t>Доходы от внебюджетной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деятельности в отрасли дошкольного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образования</w:t>
            </w:r>
          </w:p>
        </w:tc>
        <w:tc>
          <w:tcPr>
            <w:tcW w:w="3244" w:type="dxa"/>
          </w:tcPr>
          <w:p>
            <w:pPr>
              <w:pStyle w:val="TableParagraph"/>
              <w:spacing w:line="259" w:lineRule="auto"/>
              <w:ind w:left="25"/>
              <w:rPr>
                <w:sz w:val="14"/>
              </w:rPr>
            </w:pPr>
            <w:r>
              <w:rPr>
                <w:sz w:val="14"/>
              </w:rPr>
              <w:t>Платные кружки: театрализованные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представления, степ гимнастика, развитие речи,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говорушки, танцевальный, теремок сказок,</w:t>
            </w:r>
          </w:p>
          <w:p>
            <w:pPr>
              <w:pStyle w:val="TableParagraph"/>
              <w:spacing w:line="127" w:lineRule="exact"/>
              <w:ind w:left="25"/>
              <w:rPr>
                <w:sz w:val="14"/>
              </w:rPr>
            </w:pPr>
            <w:r>
              <w:rPr>
                <w:spacing w:val="-2"/>
                <w:sz w:val="14"/>
              </w:rPr>
              <w:t>веселые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ладошки,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почемучка</w:t>
            </w:r>
          </w:p>
        </w:tc>
        <w:tc>
          <w:tcPr>
            <w:tcW w:w="1496" w:type="dxa"/>
          </w:tcPr>
          <w:p>
            <w:pPr>
              <w:pStyle w:val="TableParagraph"/>
              <w:spacing w:before="9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right="283"/>
              <w:jc w:val="right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5"/>
                <w:sz w:val="14"/>
              </w:rPr>
              <w:t>год</w:t>
            </w:r>
          </w:p>
        </w:tc>
        <w:tc>
          <w:tcPr>
            <w:tcW w:w="1318" w:type="dxa"/>
          </w:tcPr>
          <w:p>
            <w:pPr>
              <w:pStyle w:val="TableParagraph"/>
              <w:spacing w:before="6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259" w:lineRule="auto"/>
              <w:ind w:left="96" w:right="80" w:firstLine="144"/>
              <w:rPr>
                <w:sz w:val="14"/>
              </w:rPr>
            </w:pPr>
            <w:r>
              <w:rPr>
                <w:spacing w:val="-2"/>
                <w:sz w:val="14"/>
              </w:rPr>
              <w:t>Заведующие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детскими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садами</w:t>
            </w:r>
          </w:p>
        </w:tc>
        <w:tc>
          <w:tcPr>
            <w:tcW w:w="1626" w:type="dxa"/>
          </w:tcPr>
          <w:p>
            <w:pPr>
              <w:pStyle w:val="TableParagraph"/>
              <w:spacing w:before="9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2" w:righ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318,0</w:t>
            </w:r>
          </w:p>
        </w:tc>
      </w:tr>
      <w:tr>
        <w:trPr>
          <w:trHeight w:val="15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2" w:lineRule="exact" w:before="1"/>
              <w:ind w:left="22" w:righ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318,0</w:t>
            </w:r>
          </w:p>
        </w:tc>
      </w:tr>
      <w:tr>
        <w:trPr>
          <w:trHeight w:val="15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3.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увеличению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(развитию)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доходов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от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приносящей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доход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деятельности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муниципальных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учреждениях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дополнительного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образования</w:t>
            </w:r>
          </w:p>
        </w:tc>
      </w:tr>
      <w:tr>
        <w:trPr>
          <w:trHeight w:val="659" w:hRule="atLeast"/>
        </w:trPr>
        <w:tc>
          <w:tcPr>
            <w:tcW w:w="346" w:type="dxa"/>
          </w:tcPr>
          <w:p>
            <w:pPr>
              <w:pStyle w:val="TableParagraph"/>
              <w:spacing w:before="9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76"/>
              <w:rPr>
                <w:sz w:val="14"/>
              </w:rPr>
            </w:pPr>
            <w:r>
              <w:rPr>
                <w:spacing w:val="-5"/>
                <w:sz w:val="14"/>
              </w:rPr>
              <w:t>3.1</w:t>
            </w:r>
          </w:p>
        </w:tc>
        <w:tc>
          <w:tcPr>
            <w:tcW w:w="2600" w:type="dxa"/>
          </w:tcPr>
          <w:p>
            <w:pPr>
              <w:pStyle w:val="TableParagraph"/>
              <w:spacing w:before="49"/>
              <w:rPr>
                <w:rFonts w:ascii="Arial"/>
                <w:i/>
                <w:sz w:val="12"/>
              </w:rPr>
            </w:pPr>
          </w:p>
          <w:p>
            <w:pPr>
              <w:pStyle w:val="TableParagraph"/>
              <w:spacing w:line="280" w:lineRule="auto" w:before="1"/>
              <w:ind w:left="145" w:hanging="63"/>
              <w:rPr>
                <w:sz w:val="12"/>
              </w:rPr>
            </w:pPr>
            <w:r>
              <w:rPr>
                <w:w w:val="105"/>
                <w:sz w:val="12"/>
              </w:rPr>
              <w:t>Доходы</w:t>
            </w:r>
            <w:r>
              <w:rPr>
                <w:spacing w:val="-9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внебюджетной</w:t>
            </w:r>
            <w:r>
              <w:rPr>
                <w:spacing w:val="-9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деятельности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области дополнительного образования</w:t>
            </w:r>
          </w:p>
        </w:tc>
        <w:tc>
          <w:tcPr>
            <w:tcW w:w="3244" w:type="dxa"/>
          </w:tcPr>
          <w:p>
            <w:pPr>
              <w:pStyle w:val="TableParagraph"/>
              <w:spacing w:before="9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13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Оказания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платных</w:t>
            </w:r>
            <w:r>
              <w:rPr>
                <w:spacing w:val="-4"/>
                <w:sz w:val="14"/>
              </w:rPr>
              <w:t> услуг</w:t>
            </w:r>
          </w:p>
        </w:tc>
        <w:tc>
          <w:tcPr>
            <w:tcW w:w="1496" w:type="dxa"/>
          </w:tcPr>
          <w:p>
            <w:pPr>
              <w:pStyle w:val="TableParagraph"/>
              <w:spacing w:before="124"/>
              <w:rPr>
                <w:rFonts w:ascii="Arial"/>
                <w:i/>
                <w:sz w:val="12"/>
              </w:rPr>
            </w:pPr>
          </w:p>
          <w:p>
            <w:pPr>
              <w:pStyle w:val="TableParagraph"/>
              <w:ind w:right="3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течение</w:t>
            </w:r>
            <w:r>
              <w:rPr>
                <w:spacing w:val="-4"/>
                <w:w w:val="105"/>
                <w:sz w:val="12"/>
              </w:rPr>
              <w:t> </w:t>
            </w:r>
            <w:r>
              <w:rPr>
                <w:spacing w:val="-5"/>
                <w:w w:val="105"/>
                <w:sz w:val="12"/>
              </w:rPr>
              <w:t>год</w:t>
            </w:r>
          </w:p>
        </w:tc>
        <w:tc>
          <w:tcPr>
            <w:tcW w:w="1318" w:type="dxa"/>
          </w:tcPr>
          <w:p>
            <w:pPr>
              <w:pStyle w:val="TableParagraph"/>
              <w:spacing w:line="259" w:lineRule="auto"/>
              <w:ind w:left="14" w:right="2"/>
              <w:jc w:val="center"/>
              <w:rPr>
                <w:sz w:val="14"/>
              </w:rPr>
            </w:pPr>
            <w:r>
              <w:rPr>
                <w:sz w:val="14"/>
              </w:rPr>
              <w:t>Шершень М. Н.-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директор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МБУДО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"Детская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школа</w:t>
            </w:r>
          </w:p>
          <w:p>
            <w:pPr>
              <w:pStyle w:val="TableParagraph"/>
              <w:spacing w:line="127" w:lineRule="exact"/>
              <w:ind w:left="14" w:right="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искусств"</w:t>
            </w:r>
          </w:p>
        </w:tc>
        <w:tc>
          <w:tcPr>
            <w:tcW w:w="1626" w:type="dxa"/>
          </w:tcPr>
          <w:p>
            <w:pPr>
              <w:pStyle w:val="TableParagraph"/>
              <w:spacing w:before="9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2" w:righ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400,0</w:t>
            </w:r>
          </w:p>
        </w:tc>
      </w:tr>
      <w:tr>
        <w:trPr>
          <w:trHeight w:val="15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2" w:lineRule="exact" w:before="1"/>
              <w:ind w:left="22" w:righ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400,0</w:t>
            </w:r>
          </w:p>
        </w:tc>
      </w:tr>
      <w:tr>
        <w:trPr>
          <w:trHeight w:val="153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4.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увеличению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(развитию)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доходов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от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приносящей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доход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деятельности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pacing w:val="39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муниципальных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учреждениях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культуры</w:t>
            </w:r>
          </w:p>
        </w:tc>
      </w:tr>
      <w:tr>
        <w:trPr>
          <w:trHeight w:val="623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49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132" w:lineRule="exact" w:before="1"/>
              <w:ind w:left="26"/>
              <w:rPr>
                <w:sz w:val="14"/>
              </w:rPr>
            </w:pPr>
            <w:r>
              <w:rPr>
                <w:spacing w:val="-5"/>
                <w:sz w:val="14"/>
              </w:rPr>
              <w:t>4.1</w:t>
            </w:r>
          </w:p>
        </w:tc>
        <w:tc>
          <w:tcPr>
            <w:tcW w:w="2600" w:type="dxa"/>
          </w:tcPr>
          <w:p>
            <w:pPr>
              <w:pStyle w:val="TableParagraph"/>
              <w:spacing w:before="10"/>
              <w:ind w:left="25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Поступления</w:t>
            </w:r>
            <w:r>
              <w:rPr>
                <w:spacing w:val="2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от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оказания</w:t>
            </w:r>
            <w:r>
              <w:rPr>
                <w:spacing w:val="2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услуг</w:t>
            </w:r>
          </w:p>
          <w:p>
            <w:pPr>
              <w:pStyle w:val="TableParagraph"/>
              <w:spacing w:line="160" w:lineRule="atLeast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(выполнение</w:t>
            </w:r>
            <w:r>
              <w:rPr>
                <w:spacing w:val="-9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работ)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на</w:t>
            </w:r>
            <w:r>
              <w:rPr>
                <w:spacing w:val="-9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платной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основе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иной приносящей доход деятельности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(клуб)</w:t>
            </w:r>
          </w:p>
        </w:tc>
        <w:tc>
          <w:tcPr>
            <w:tcW w:w="3244" w:type="dxa"/>
          </w:tcPr>
          <w:p>
            <w:pPr>
              <w:pStyle w:val="TableParagraph"/>
              <w:spacing w:before="7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13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Оказания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платных</w:t>
            </w:r>
            <w:r>
              <w:rPr>
                <w:spacing w:val="-4"/>
                <w:sz w:val="14"/>
              </w:rPr>
              <w:t> услуг</w:t>
            </w:r>
          </w:p>
        </w:tc>
        <w:tc>
          <w:tcPr>
            <w:tcW w:w="1496" w:type="dxa"/>
            <w:tcBorders>
              <w:bottom w:val="nil"/>
            </w:tcBorders>
          </w:tcPr>
          <w:p>
            <w:pPr>
              <w:pStyle w:val="TableParagraph"/>
              <w:spacing w:before="107"/>
              <w:rPr>
                <w:rFonts w:ascii="Arial"/>
                <w:i/>
                <w:sz w:val="12"/>
              </w:rPr>
            </w:pPr>
          </w:p>
          <w:p>
            <w:pPr>
              <w:pStyle w:val="TableParagraph"/>
              <w:ind w:right="3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течение</w:t>
            </w:r>
            <w:r>
              <w:rPr>
                <w:spacing w:val="-4"/>
                <w:w w:val="105"/>
                <w:sz w:val="12"/>
              </w:rPr>
              <w:t> </w:t>
            </w:r>
            <w:r>
              <w:rPr>
                <w:spacing w:val="-5"/>
                <w:w w:val="105"/>
                <w:sz w:val="12"/>
              </w:rPr>
              <w:t>год</w:t>
            </w:r>
          </w:p>
        </w:tc>
        <w:tc>
          <w:tcPr>
            <w:tcW w:w="1318" w:type="dxa"/>
          </w:tcPr>
          <w:p>
            <w:pPr>
              <w:pStyle w:val="TableParagraph"/>
              <w:spacing w:line="280" w:lineRule="auto" w:before="12"/>
              <w:ind w:left="14" w:right="1"/>
              <w:jc w:val="center"/>
              <w:rPr>
                <w:sz w:val="12"/>
              </w:rPr>
            </w:pPr>
            <w:r>
              <w:rPr>
                <w:w w:val="110"/>
                <w:sz w:val="12"/>
              </w:rPr>
              <w:t>Шевякова</w:t>
            </w:r>
            <w:r>
              <w:rPr>
                <w:spacing w:val="-9"/>
                <w:w w:val="110"/>
                <w:sz w:val="12"/>
              </w:rPr>
              <w:t> </w:t>
            </w:r>
            <w:r>
              <w:rPr>
                <w:w w:val="110"/>
                <w:sz w:val="12"/>
              </w:rPr>
              <w:t>Г.А.</w:t>
            </w:r>
            <w:r>
              <w:rPr>
                <w:spacing w:val="-9"/>
                <w:w w:val="110"/>
                <w:sz w:val="12"/>
              </w:rPr>
              <w:t> </w:t>
            </w:r>
            <w:r>
              <w:rPr>
                <w:w w:val="110"/>
                <w:sz w:val="12"/>
              </w:rPr>
              <w:t>–</w:t>
            </w:r>
            <w:r>
              <w:rPr>
                <w:spacing w:val="40"/>
                <w:w w:val="115"/>
                <w:sz w:val="12"/>
              </w:rPr>
              <w:t> </w:t>
            </w:r>
            <w:r>
              <w:rPr>
                <w:spacing w:val="-2"/>
                <w:w w:val="115"/>
                <w:sz w:val="12"/>
              </w:rPr>
              <w:t>директор</w:t>
            </w:r>
          </w:p>
          <w:p>
            <w:pPr>
              <w:pStyle w:val="TableParagraph"/>
              <w:spacing w:line="135" w:lineRule="exact"/>
              <w:ind w:left="14" w:right="6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МБУК"Выгоничское</w:t>
            </w:r>
          </w:p>
          <w:p>
            <w:pPr>
              <w:pStyle w:val="TableParagraph"/>
              <w:spacing w:line="116" w:lineRule="exact" w:before="23"/>
              <w:ind w:left="14" w:right="5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МКДО",</w:t>
            </w:r>
          </w:p>
        </w:tc>
        <w:tc>
          <w:tcPr>
            <w:tcW w:w="1626" w:type="dxa"/>
          </w:tcPr>
          <w:p>
            <w:pPr>
              <w:pStyle w:val="TableParagraph"/>
              <w:spacing w:before="73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2" w:righ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130,0</w:t>
            </w:r>
          </w:p>
        </w:tc>
      </w:tr>
    </w:tbl>
    <w:p>
      <w:pPr>
        <w:pStyle w:val="TableParagraph"/>
        <w:spacing w:after="0"/>
        <w:jc w:val="center"/>
        <w:rPr>
          <w:sz w:val="14"/>
        </w:rPr>
        <w:sectPr>
          <w:type w:val="continuous"/>
          <w:pgSz w:w="11910" w:h="16840"/>
          <w:pgMar w:top="760" w:bottom="900" w:left="566" w:right="566"/>
        </w:sectPr>
      </w:pPr>
    </w:p>
    <w:tbl>
      <w:tblPr>
        <w:tblW w:w="0" w:type="auto"/>
        <w:jc w:val="left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6"/>
        <w:gridCol w:w="2600"/>
        <w:gridCol w:w="3244"/>
        <w:gridCol w:w="1496"/>
        <w:gridCol w:w="1318"/>
        <w:gridCol w:w="1626"/>
      </w:tblGrid>
      <w:tr>
        <w:trPr>
          <w:trHeight w:val="498" w:hRule="atLeast"/>
        </w:trPr>
        <w:tc>
          <w:tcPr>
            <w:tcW w:w="346" w:type="dxa"/>
          </w:tcPr>
          <w:p>
            <w:pPr>
              <w:pStyle w:val="TableParagraph"/>
              <w:spacing w:line="259" w:lineRule="auto" w:before="78"/>
              <w:ind w:left="78" w:right="56" w:firstLine="19"/>
              <w:rPr>
                <w:sz w:val="14"/>
              </w:rPr>
            </w:pPr>
            <w:r>
              <w:rPr>
                <w:spacing w:val="-10"/>
                <w:sz w:val="14"/>
              </w:rPr>
              <w:t>№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п/п</w:t>
            </w:r>
          </w:p>
        </w:tc>
        <w:tc>
          <w:tcPr>
            <w:tcW w:w="2600" w:type="dxa"/>
          </w:tcPr>
          <w:p>
            <w:pPr>
              <w:pStyle w:val="TableParagraph"/>
              <w:spacing w:before="1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376"/>
              <w:rPr>
                <w:sz w:val="14"/>
              </w:rPr>
            </w:pPr>
            <w:r>
              <w:rPr>
                <w:spacing w:val="-2"/>
                <w:sz w:val="14"/>
              </w:rPr>
              <w:t>Наименование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</w:p>
        </w:tc>
        <w:tc>
          <w:tcPr>
            <w:tcW w:w="3244" w:type="dxa"/>
          </w:tcPr>
          <w:p>
            <w:pPr>
              <w:pStyle w:val="TableParagraph"/>
              <w:spacing w:line="153" w:lineRule="exact"/>
              <w:ind w:left="13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Содержание мероприятия (с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указанием</w:t>
            </w:r>
          </w:p>
          <w:p>
            <w:pPr>
              <w:pStyle w:val="TableParagraph"/>
              <w:spacing w:line="170" w:lineRule="atLeast"/>
              <w:ind w:left="1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количественных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(числовых)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характеристик,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индикаторов)</w:t>
            </w:r>
          </w:p>
        </w:tc>
        <w:tc>
          <w:tcPr>
            <w:tcW w:w="1496" w:type="dxa"/>
          </w:tcPr>
          <w:p>
            <w:pPr>
              <w:pStyle w:val="TableParagraph"/>
              <w:spacing w:line="259" w:lineRule="auto"/>
              <w:ind w:left="365" w:hanging="192"/>
              <w:rPr>
                <w:sz w:val="14"/>
              </w:rPr>
            </w:pPr>
            <w:r>
              <w:rPr>
                <w:spacing w:val="-2"/>
                <w:sz w:val="14"/>
              </w:rPr>
              <w:t>Предельный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срок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исполнения</w:t>
            </w:r>
          </w:p>
          <w:p>
            <w:pPr>
              <w:pStyle w:val="TableParagraph"/>
              <w:spacing w:line="142" w:lineRule="exact"/>
              <w:ind w:left="166"/>
              <w:rPr>
                <w:sz w:val="14"/>
              </w:rPr>
            </w:pPr>
            <w:r>
              <w:rPr>
                <w:spacing w:val="-2"/>
                <w:sz w:val="14"/>
              </w:rPr>
              <w:t>(день,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месяц,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4"/>
                <w:sz w:val="14"/>
              </w:rPr>
              <w:t>год)</w:t>
            </w:r>
          </w:p>
        </w:tc>
        <w:tc>
          <w:tcPr>
            <w:tcW w:w="1318" w:type="dxa"/>
          </w:tcPr>
          <w:p>
            <w:pPr>
              <w:pStyle w:val="TableParagraph"/>
              <w:spacing w:line="153" w:lineRule="exact"/>
              <w:ind w:left="242" w:hanging="89"/>
              <w:rPr>
                <w:sz w:val="14"/>
              </w:rPr>
            </w:pPr>
            <w:r>
              <w:rPr>
                <w:spacing w:val="-2"/>
                <w:sz w:val="14"/>
              </w:rPr>
              <w:t>Ответственный</w:t>
            </w:r>
          </w:p>
          <w:p>
            <w:pPr>
              <w:pStyle w:val="TableParagraph"/>
              <w:spacing w:line="170" w:lineRule="atLeast"/>
              <w:ind w:left="67" w:right="54" w:firstLine="175"/>
              <w:rPr>
                <w:sz w:val="14"/>
              </w:rPr>
            </w:pPr>
            <w:r>
              <w:rPr>
                <w:spacing w:val="-2"/>
                <w:sz w:val="14"/>
              </w:rPr>
              <w:t>исполнитель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(должность,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ФИО)</w:t>
            </w:r>
          </w:p>
        </w:tc>
        <w:tc>
          <w:tcPr>
            <w:tcW w:w="1626" w:type="dxa"/>
          </w:tcPr>
          <w:p>
            <w:pPr>
              <w:pStyle w:val="TableParagraph"/>
              <w:spacing w:line="153" w:lineRule="exact"/>
              <w:ind w:left="120" w:hanging="68"/>
              <w:rPr>
                <w:sz w:val="14"/>
              </w:rPr>
            </w:pPr>
            <w:r>
              <w:rPr>
                <w:sz w:val="14"/>
              </w:rPr>
              <w:t>Эффект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от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реализации</w:t>
            </w:r>
          </w:p>
          <w:p>
            <w:pPr>
              <w:pStyle w:val="TableParagraph"/>
              <w:spacing w:line="170" w:lineRule="atLeast"/>
              <w:ind w:left="283" w:hanging="164"/>
              <w:rPr>
                <w:sz w:val="14"/>
              </w:rPr>
            </w:pPr>
            <w:r>
              <w:rPr>
                <w:spacing w:val="-2"/>
                <w:sz w:val="14"/>
              </w:rPr>
              <w:t>мероприятия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на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2026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год, тыс. рублей</w:t>
            </w:r>
          </w:p>
        </w:tc>
      </w:tr>
      <w:tr>
        <w:trPr>
          <w:trHeight w:val="817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2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132" w:lineRule="exact"/>
              <w:ind w:right="8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4.2</w:t>
            </w:r>
          </w:p>
        </w:tc>
        <w:tc>
          <w:tcPr>
            <w:tcW w:w="2600" w:type="dxa"/>
          </w:tcPr>
          <w:p>
            <w:pPr>
              <w:pStyle w:val="TableParagraph"/>
              <w:spacing w:before="10"/>
              <w:ind w:left="25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Поступления</w:t>
            </w:r>
            <w:r>
              <w:rPr>
                <w:spacing w:val="2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от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оказания</w:t>
            </w:r>
            <w:r>
              <w:rPr>
                <w:spacing w:val="2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услуг</w:t>
            </w:r>
          </w:p>
          <w:p>
            <w:pPr>
              <w:pStyle w:val="TableParagraph"/>
              <w:spacing w:line="280" w:lineRule="auto" w:before="23"/>
              <w:ind w:left="25"/>
              <w:rPr>
                <w:sz w:val="12"/>
              </w:rPr>
            </w:pPr>
            <w:r>
              <w:rPr>
                <w:w w:val="105"/>
                <w:sz w:val="12"/>
              </w:rPr>
              <w:t>(выполнение</w:t>
            </w:r>
            <w:r>
              <w:rPr>
                <w:spacing w:val="-9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работ)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на</w:t>
            </w:r>
            <w:r>
              <w:rPr>
                <w:spacing w:val="-9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платной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основе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иной приносящей доход деятельности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(библиотека)</w:t>
            </w:r>
          </w:p>
        </w:tc>
        <w:tc>
          <w:tcPr>
            <w:tcW w:w="3244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0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13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Оказания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платных</w:t>
            </w:r>
            <w:r>
              <w:rPr>
                <w:spacing w:val="-4"/>
                <w:sz w:val="14"/>
              </w:rPr>
              <w:t> услуг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0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5"/>
                <w:sz w:val="14"/>
              </w:rPr>
              <w:t>год</w:t>
            </w:r>
          </w:p>
        </w:tc>
        <w:tc>
          <w:tcPr>
            <w:tcW w:w="1318" w:type="dxa"/>
          </w:tcPr>
          <w:p>
            <w:pPr>
              <w:pStyle w:val="TableParagraph"/>
              <w:spacing w:line="259" w:lineRule="auto" w:before="76"/>
              <w:ind w:left="118" w:right="100" w:firstLine="86"/>
              <w:rPr>
                <w:sz w:val="14"/>
              </w:rPr>
            </w:pPr>
            <w:r>
              <w:rPr>
                <w:sz w:val="14"/>
              </w:rPr>
              <w:t>Шпакова В. Л.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–директор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МБУК</w:t>
            </w:r>
          </w:p>
          <w:p>
            <w:pPr>
              <w:pStyle w:val="TableParagraph"/>
              <w:spacing w:line="259" w:lineRule="auto"/>
              <w:ind w:left="401" w:right="9" w:hanging="377"/>
              <w:rPr>
                <w:sz w:val="14"/>
              </w:rPr>
            </w:pPr>
            <w:r>
              <w:rPr>
                <w:spacing w:val="-2"/>
                <w:sz w:val="14"/>
              </w:rPr>
              <w:t>"ЦБС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Выгоничского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района"</w:t>
            </w:r>
          </w:p>
        </w:tc>
        <w:tc>
          <w:tcPr>
            <w:tcW w:w="162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0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3" w:right="15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50,0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4" w:lineRule="exact" w:before="8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9" w:lineRule="exact" w:before="4"/>
              <w:ind w:left="22" w:righ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180,0</w:t>
            </w:r>
          </w:p>
        </w:tc>
      </w:tr>
      <w:tr>
        <w:trPr>
          <w:trHeight w:val="152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5.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увеличению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(развитию)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доходов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от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приносящей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доход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деятельности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pacing w:val="39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муниципальных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учреждениях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спорта</w:t>
            </w:r>
          </w:p>
        </w:tc>
      </w:tr>
      <w:tr>
        <w:trPr>
          <w:trHeight w:val="659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0" w:type="dxa"/>
          </w:tcPr>
          <w:p>
            <w:pPr>
              <w:pStyle w:val="TableParagraph"/>
              <w:spacing w:before="49"/>
              <w:rPr>
                <w:rFonts w:ascii="Arial"/>
                <w:i/>
                <w:sz w:val="12"/>
              </w:rPr>
            </w:pPr>
          </w:p>
          <w:p>
            <w:pPr>
              <w:pStyle w:val="TableParagraph"/>
              <w:spacing w:line="280" w:lineRule="auto" w:before="1"/>
              <w:ind w:left="844" w:hanging="761"/>
              <w:rPr>
                <w:sz w:val="12"/>
              </w:rPr>
            </w:pPr>
            <w:r>
              <w:rPr>
                <w:w w:val="105"/>
                <w:sz w:val="12"/>
              </w:rPr>
              <w:t>Доходы</w:t>
            </w:r>
            <w:r>
              <w:rPr>
                <w:spacing w:val="-9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внебюджетной</w:t>
            </w:r>
            <w:r>
              <w:rPr>
                <w:spacing w:val="-9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деятельности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области</w:t>
            </w:r>
            <w:r>
              <w:rPr>
                <w:spacing w:val="-6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спорта</w:t>
            </w:r>
          </w:p>
        </w:tc>
        <w:tc>
          <w:tcPr>
            <w:tcW w:w="3244" w:type="dxa"/>
          </w:tcPr>
          <w:p>
            <w:pPr>
              <w:pStyle w:val="TableParagraph"/>
              <w:spacing w:before="9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"/>
              <w:ind w:left="13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Оказания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платных</w:t>
            </w:r>
            <w:r>
              <w:rPr>
                <w:spacing w:val="-4"/>
                <w:sz w:val="14"/>
              </w:rPr>
              <w:t> услуг</w:t>
            </w:r>
          </w:p>
        </w:tc>
        <w:tc>
          <w:tcPr>
            <w:tcW w:w="1496" w:type="dxa"/>
          </w:tcPr>
          <w:p>
            <w:pPr>
              <w:pStyle w:val="TableParagraph"/>
              <w:spacing w:before="9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5"/>
                <w:sz w:val="14"/>
              </w:rPr>
              <w:t>год</w:t>
            </w:r>
          </w:p>
        </w:tc>
        <w:tc>
          <w:tcPr>
            <w:tcW w:w="1318" w:type="dxa"/>
          </w:tcPr>
          <w:p>
            <w:pPr>
              <w:pStyle w:val="TableParagraph"/>
              <w:spacing w:line="259" w:lineRule="auto"/>
              <w:ind w:left="146" w:right="133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Белокаменцева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Л.А.-директор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МАУ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ФОК</w:t>
            </w:r>
          </w:p>
          <w:p>
            <w:pPr>
              <w:pStyle w:val="TableParagraph"/>
              <w:spacing w:line="127" w:lineRule="exact"/>
              <w:ind w:left="14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"ЮНОСТЬ</w:t>
            </w:r>
          </w:p>
        </w:tc>
        <w:tc>
          <w:tcPr>
            <w:tcW w:w="1626" w:type="dxa"/>
          </w:tcPr>
          <w:p>
            <w:pPr>
              <w:pStyle w:val="TableParagraph"/>
              <w:spacing w:before="9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1"/>
              <w:ind w:left="22" w:right="15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100,0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4" w:lineRule="exact" w:before="8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9" w:lineRule="exact" w:before="4"/>
              <w:ind w:left="22" w:right="15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100,0</w:t>
            </w:r>
          </w:p>
        </w:tc>
      </w:tr>
      <w:tr>
        <w:trPr>
          <w:trHeight w:val="153" w:hRule="atLeast"/>
        </w:trPr>
        <w:tc>
          <w:tcPr>
            <w:tcW w:w="10630" w:type="dxa"/>
            <w:gridSpan w:val="6"/>
          </w:tcPr>
          <w:p>
            <w:pPr>
              <w:pStyle w:val="TableParagraph"/>
              <w:spacing w:line="133" w:lineRule="exact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6.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Мероприятия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по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увеличению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(развитию)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доходов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от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приносящей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доход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деятельности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в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муниципальных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учреждениях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других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сфер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деятельности</w:t>
            </w:r>
          </w:p>
        </w:tc>
      </w:tr>
      <w:tr>
        <w:trPr>
          <w:trHeight w:val="1501" w:hRule="atLeast"/>
        </w:trPr>
        <w:tc>
          <w:tcPr>
            <w:tcW w:w="34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62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line="132" w:lineRule="exact"/>
              <w:ind w:right="8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6.1</w:t>
            </w:r>
          </w:p>
        </w:tc>
        <w:tc>
          <w:tcPr>
            <w:tcW w:w="2600" w:type="dxa"/>
          </w:tcPr>
          <w:p>
            <w:pPr>
              <w:pStyle w:val="TableParagraph"/>
              <w:spacing w:before="10"/>
              <w:ind w:left="25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Поступления</w:t>
            </w:r>
            <w:r>
              <w:rPr>
                <w:spacing w:val="2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от</w:t>
            </w:r>
            <w:r>
              <w:rPr>
                <w:spacing w:val="1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оказания</w:t>
            </w:r>
            <w:r>
              <w:rPr>
                <w:spacing w:val="2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услуг</w:t>
            </w:r>
          </w:p>
          <w:p>
            <w:pPr>
              <w:pStyle w:val="TableParagraph"/>
              <w:spacing w:line="280" w:lineRule="auto" w:before="23"/>
              <w:ind w:left="25" w:right="52"/>
              <w:rPr>
                <w:sz w:val="12"/>
              </w:rPr>
            </w:pPr>
            <w:r>
              <w:rPr>
                <w:w w:val="105"/>
                <w:sz w:val="12"/>
              </w:rPr>
              <w:t>(выполнение</w:t>
            </w:r>
            <w:r>
              <w:rPr>
                <w:spacing w:val="-9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работ)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на</w:t>
            </w:r>
            <w:r>
              <w:rPr>
                <w:spacing w:val="-9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платной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основе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иной приносящей доход деятельности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(МБУ "Многофункциональный центр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предоставления государственных и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муниципальных услуг в Выгоничском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spacing w:val="-2"/>
                <w:w w:val="105"/>
                <w:sz w:val="12"/>
              </w:rPr>
              <w:t>районе")</w:t>
            </w:r>
          </w:p>
        </w:tc>
        <w:tc>
          <w:tcPr>
            <w:tcW w:w="3244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29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13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Оказания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платных</w:t>
            </w:r>
            <w:r>
              <w:rPr>
                <w:spacing w:val="-4"/>
                <w:sz w:val="14"/>
              </w:rPr>
              <w:t> услуг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29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течение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5"/>
                <w:sz w:val="14"/>
              </w:rPr>
              <w:t>год</w:t>
            </w:r>
          </w:p>
        </w:tc>
        <w:tc>
          <w:tcPr>
            <w:tcW w:w="1318" w:type="dxa"/>
          </w:tcPr>
          <w:p>
            <w:pPr>
              <w:pStyle w:val="TableParagraph"/>
              <w:spacing w:line="259" w:lineRule="auto"/>
              <w:ind w:left="194" w:right="184" w:firstLine="1"/>
              <w:jc w:val="center"/>
              <w:rPr>
                <w:sz w:val="14"/>
              </w:rPr>
            </w:pPr>
            <w:r>
              <w:rPr>
                <w:sz w:val="14"/>
              </w:rPr>
              <w:t>Устенко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М.Я.-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директор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МБУ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"МФЦ</w:t>
            </w:r>
          </w:p>
          <w:p>
            <w:pPr>
              <w:pStyle w:val="TableParagraph"/>
              <w:spacing w:line="259" w:lineRule="auto"/>
              <w:ind w:left="46" w:right="34" w:firstLine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предоставления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государственных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и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муниципальных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услуг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в</w:t>
            </w:r>
          </w:p>
          <w:p>
            <w:pPr>
              <w:pStyle w:val="TableParagraph"/>
              <w:spacing w:line="156" w:lineRule="exact"/>
              <w:ind w:left="14" w:right="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Выгоничском</w:t>
            </w:r>
          </w:p>
          <w:p>
            <w:pPr>
              <w:pStyle w:val="TableParagraph"/>
              <w:spacing w:line="124" w:lineRule="exact" w:before="4"/>
              <w:ind w:left="14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районе"</w:t>
            </w:r>
          </w:p>
        </w:tc>
        <w:tc>
          <w:tcPr>
            <w:tcW w:w="1626" w:type="dxa"/>
          </w:tcPr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spacing w:before="29"/>
              <w:rPr>
                <w:rFonts w:ascii="Arial"/>
                <w:i/>
                <w:sz w:val="14"/>
              </w:rPr>
            </w:pPr>
          </w:p>
          <w:p>
            <w:pPr>
              <w:pStyle w:val="TableParagraph"/>
              <w:ind w:left="23" w:right="15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46,0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34" w:lineRule="exact" w:before="8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ИТОГО</w:t>
            </w:r>
          </w:p>
        </w:tc>
        <w:tc>
          <w:tcPr>
            <w:tcW w:w="1626" w:type="dxa"/>
          </w:tcPr>
          <w:p>
            <w:pPr>
              <w:pStyle w:val="TableParagraph"/>
              <w:spacing w:line="139" w:lineRule="exact" w:before="4"/>
              <w:ind w:left="23" w:right="15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46,0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43" w:lineRule="exact"/>
              <w:ind w:left="2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ВСЕГО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по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Разделу</w:t>
            </w:r>
            <w:r>
              <w:rPr>
                <w:rFonts w:ascii="Arial" w:hAnsi="Arial"/>
                <w:b/>
                <w:spacing w:val="-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7</w:t>
            </w:r>
            <w:r>
              <w:rPr>
                <w:rFonts w:ascii="Arial" w:hAnsi="Arial"/>
                <w:b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"Развитие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приносящей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доход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деятельности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в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муниципальных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учреждениях"</w:t>
            </w:r>
          </w:p>
        </w:tc>
        <w:tc>
          <w:tcPr>
            <w:tcW w:w="1626" w:type="dxa"/>
          </w:tcPr>
          <w:p>
            <w:pPr>
              <w:pStyle w:val="TableParagraph"/>
              <w:spacing w:line="143" w:lineRule="exact"/>
              <w:ind w:left="8" w:right="2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2</w:t>
            </w:r>
            <w:r>
              <w:rPr>
                <w:rFonts w:ascii="Arial"/>
                <w:b/>
                <w:spacing w:val="-2"/>
                <w:sz w:val="14"/>
              </w:rPr>
              <w:t> </w:t>
            </w:r>
            <w:r>
              <w:rPr>
                <w:rFonts w:ascii="Arial"/>
                <w:b/>
                <w:spacing w:val="-4"/>
                <w:sz w:val="14"/>
              </w:rPr>
              <w:t>388,0</w:t>
            </w:r>
          </w:p>
        </w:tc>
      </w:tr>
      <w:tr>
        <w:trPr>
          <w:trHeight w:val="162" w:hRule="atLeast"/>
        </w:trPr>
        <w:tc>
          <w:tcPr>
            <w:tcW w:w="9004" w:type="dxa"/>
            <w:gridSpan w:val="5"/>
          </w:tcPr>
          <w:p>
            <w:pPr>
              <w:pStyle w:val="TableParagraph"/>
              <w:spacing w:line="143" w:lineRule="exact"/>
              <w:ind w:left="2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ОБЩИЙ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ЭКОНОМИЧЕСКИЙ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ЭФФЕКТ</w:t>
            </w:r>
            <w:r>
              <w:rPr>
                <w:rFonts w:ascii="Arial" w:hAnsi="Arial"/>
                <w:b/>
                <w:spacing w:val="1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ПО</w:t>
            </w:r>
            <w:r>
              <w:rPr>
                <w:rFonts w:ascii="Arial" w:hAnsi="Arial"/>
                <w:b/>
                <w:spacing w:val="3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ПЛАНУ</w:t>
            </w:r>
            <w:r>
              <w:rPr>
                <w:rFonts w:ascii="Arial" w:hAnsi="Arial"/>
                <w:b/>
                <w:spacing w:val="2"/>
                <w:sz w:val="14"/>
              </w:rPr>
              <w:t> </w:t>
            </w:r>
            <w:r>
              <w:rPr>
                <w:rFonts w:ascii="Arial" w:hAnsi="Arial"/>
                <w:b/>
                <w:spacing w:val="-2"/>
                <w:sz w:val="14"/>
              </w:rPr>
              <w:t>МЕРОПРИЯТИЙ</w:t>
            </w:r>
          </w:p>
        </w:tc>
        <w:tc>
          <w:tcPr>
            <w:tcW w:w="1626" w:type="dxa"/>
          </w:tcPr>
          <w:p>
            <w:pPr>
              <w:pStyle w:val="TableParagraph"/>
              <w:spacing w:line="143" w:lineRule="exact"/>
              <w:ind w:left="8" w:right="2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10</w:t>
            </w:r>
            <w:r>
              <w:rPr>
                <w:rFonts w:ascii="Arial"/>
                <w:b/>
                <w:spacing w:val="-4"/>
                <w:sz w:val="14"/>
              </w:rPr>
              <w:t> 570,7</w:t>
            </w:r>
          </w:p>
        </w:tc>
      </w:tr>
    </w:tbl>
    <w:sectPr>
      <w:type w:val="continuous"/>
      <w:pgSz w:w="11910" w:h="16840"/>
      <w:pgMar w:top="760" w:bottom="280" w:left="566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14"/>
      <w:szCs w:val="14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dcterms:created xsi:type="dcterms:W3CDTF">2026-02-18T14:05:07Z</dcterms:created>
  <dcterms:modified xsi:type="dcterms:W3CDTF">2026-02-18T14:05:07Z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2026-02-18T00:00:00Z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Excel® 2010</vt:lpwstr>
  </property>
</Properties>
</file>